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3FFC1A" w14:textId="77777777" w:rsidR="00730D1A" w:rsidRDefault="007A7B8E" w:rsidP="00730D1A">
      <w:pPr>
        <w:pStyle w:val="Titre"/>
      </w:pPr>
      <w:r>
        <w:rPr>
          <w:noProof/>
        </w:rPr>
        <w:drawing>
          <wp:anchor distT="0" distB="0" distL="114300" distR="114300" simplePos="0" relativeHeight="251657216" behindDoc="0" locked="0" layoutInCell="1" allowOverlap="1" wp14:anchorId="51B2C7FD" wp14:editId="52AF27A0">
            <wp:simplePos x="0" y="0"/>
            <wp:positionH relativeFrom="page">
              <wp:align>center</wp:align>
            </wp:positionH>
            <wp:positionV relativeFrom="page">
              <wp:posOffset>1440180</wp:posOffset>
            </wp:positionV>
            <wp:extent cx="2131200" cy="806400"/>
            <wp:effectExtent l="0" t="0" r="254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00px-Belgian_Air_Component_wings.sv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31200" cy="806400"/>
                    </a:xfrm>
                    <a:prstGeom prst="rect">
                      <a:avLst/>
                    </a:prstGeom>
                  </pic:spPr>
                </pic:pic>
              </a:graphicData>
            </a:graphic>
            <wp14:sizeRelH relativeFrom="margin">
              <wp14:pctWidth>0</wp14:pctWidth>
            </wp14:sizeRelH>
            <wp14:sizeRelV relativeFrom="margin">
              <wp14:pctHeight>0</wp14:pctHeight>
            </wp14:sizeRelV>
          </wp:anchor>
        </w:drawing>
      </w:r>
      <w:r w:rsidR="000D5025">
        <w:t>U</w:t>
      </w:r>
      <w:r w:rsidR="00CA79A7">
        <w:rPr>
          <w:noProof/>
        </w:rPr>
        <w:drawing>
          <wp:anchor distT="0" distB="0" distL="114300" distR="114300" simplePos="0" relativeHeight="251659264" behindDoc="0" locked="0" layoutInCell="1" allowOverlap="1" wp14:anchorId="2490027D" wp14:editId="43BC3553">
            <wp:simplePos x="0" y="0"/>
            <wp:positionH relativeFrom="margin">
              <wp:align>right</wp:align>
            </wp:positionH>
            <wp:positionV relativeFrom="margin">
              <wp:align>bottom</wp:align>
            </wp:positionV>
            <wp:extent cx="1260000" cy="1260000"/>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SQN_Thistl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14:sizeRelH relativeFrom="page">
              <wp14:pctWidth>0</wp14:pctWidth>
            </wp14:sizeRelH>
            <wp14:sizeRelV relativeFrom="page">
              <wp14:pctHeight>0</wp14:pctHeight>
            </wp14:sizeRelV>
          </wp:anchor>
        </w:drawing>
      </w:r>
      <w:r w:rsidR="000D5025">
        <w:t>tilisation des MFCD</w:t>
      </w:r>
    </w:p>
    <w:p w14:paraId="77B7698D" w14:textId="77777777" w:rsidR="00730D1A" w:rsidRDefault="00CA79A7" w:rsidP="00730D1A">
      <w:pPr>
        <w:rPr>
          <w:rFonts w:asciiTheme="majorHAnsi" w:eastAsiaTheme="majorEastAsia" w:hAnsiTheme="majorHAnsi" w:cstheme="majorBidi"/>
          <w:spacing w:val="-10"/>
          <w:kern w:val="28"/>
          <w:sz w:val="56"/>
          <w:szCs w:val="56"/>
        </w:rPr>
      </w:pPr>
      <w:r>
        <w:rPr>
          <w:noProof/>
        </w:rPr>
        <w:drawing>
          <wp:anchor distT="0" distB="0" distL="114300" distR="114300" simplePos="0" relativeHeight="251658240" behindDoc="0" locked="0" layoutInCell="1" allowOverlap="1" wp14:anchorId="265688AC" wp14:editId="60C5E7F4">
            <wp:simplePos x="0" y="0"/>
            <wp:positionH relativeFrom="margin">
              <wp:align>left</wp:align>
            </wp:positionH>
            <wp:positionV relativeFrom="margin">
              <wp:align>bottom</wp:align>
            </wp:positionV>
            <wp:extent cx="1260000" cy="1260000"/>
            <wp:effectExtent l="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ats_of_arms_of_Belgium_Military_Forces.svg.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14:sizeRelH relativeFrom="margin">
              <wp14:pctWidth>0</wp14:pctWidth>
            </wp14:sizeRelH>
            <wp14:sizeRelV relativeFrom="margin">
              <wp14:pctHeight>0</wp14:pctHeight>
            </wp14:sizeRelV>
          </wp:anchor>
        </w:drawing>
      </w:r>
      <w:r w:rsidR="00730D1A">
        <w:br w:type="page"/>
      </w:r>
    </w:p>
    <w:p w14:paraId="52594D05" w14:textId="77777777" w:rsidR="002F3AB9" w:rsidRDefault="000D5025" w:rsidP="007A71B4">
      <w:pPr>
        <w:pStyle w:val="Titre1"/>
      </w:pPr>
      <w:r>
        <w:lastRenderedPageBreak/>
        <w:t>Introduction</w:t>
      </w:r>
    </w:p>
    <w:p w14:paraId="46EC89F7" w14:textId="77777777" w:rsidR="000D5025" w:rsidRDefault="000D5025" w:rsidP="00C74AC4">
      <w:pPr>
        <w:jc w:val="both"/>
      </w:pPr>
    </w:p>
    <w:p w14:paraId="7B7597B4" w14:textId="77777777" w:rsidR="00C74AC4" w:rsidRDefault="00C74AC4" w:rsidP="00C74AC4">
      <w:pPr>
        <w:jc w:val="both"/>
      </w:pPr>
      <w:r>
        <w:t xml:space="preserve">Le but de ce document est d’expliquer comment on utilise les deux « MFCD », pour </w:t>
      </w:r>
      <w:r w:rsidRPr="00014311">
        <w:rPr>
          <w:i/>
          <w:iCs/>
        </w:rPr>
        <w:t>Multi Functions Color Display</w:t>
      </w:r>
      <w:r>
        <w:t>, du F16.</w:t>
      </w:r>
    </w:p>
    <w:p w14:paraId="6949BF76" w14:textId="77777777" w:rsidR="00014311" w:rsidRDefault="00014311" w:rsidP="00C74AC4">
      <w:pPr>
        <w:jc w:val="both"/>
      </w:pPr>
      <w:r>
        <w:t>Les MFCD permettent une visualisation « tête basse » d’ensembles d’informations</w:t>
      </w:r>
      <w:r w:rsidR="00D7237D">
        <w:t xml:space="preserve"> liées :</w:t>
      </w:r>
    </w:p>
    <w:p w14:paraId="4D43016F" w14:textId="77777777" w:rsidR="00D7237D" w:rsidRDefault="00D7237D" w:rsidP="00D7237D">
      <w:pPr>
        <w:pStyle w:val="Paragraphedeliste"/>
        <w:numPr>
          <w:ilvl w:val="0"/>
          <w:numId w:val="5"/>
        </w:numPr>
        <w:jc w:val="both"/>
      </w:pPr>
      <w:r>
        <w:t>Aux paramètres de l’avion,</w:t>
      </w:r>
    </w:p>
    <w:p w14:paraId="1E9AEAEC" w14:textId="77777777" w:rsidR="00D7237D" w:rsidRDefault="00D7237D" w:rsidP="00D7237D">
      <w:pPr>
        <w:pStyle w:val="Paragraphedeliste"/>
        <w:numPr>
          <w:ilvl w:val="0"/>
          <w:numId w:val="5"/>
        </w:numPr>
        <w:jc w:val="both"/>
      </w:pPr>
      <w:r>
        <w:t>A l’armement,</w:t>
      </w:r>
    </w:p>
    <w:p w14:paraId="38333348" w14:textId="77777777" w:rsidR="00D7237D" w:rsidRDefault="00D7237D" w:rsidP="00D7237D">
      <w:pPr>
        <w:pStyle w:val="Paragraphedeliste"/>
        <w:numPr>
          <w:ilvl w:val="0"/>
          <w:numId w:val="5"/>
        </w:numPr>
        <w:jc w:val="both"/>
      </w:pPr>
      <w:r>
        <w:t>A la navigation,</w:t>
      </w:r>
    </w:p>
    <w:p w14:paraId="1F4318F1" w14:textId="77777777" w:rsidR="00D7237D" w:rsidRDefault="00D7237D" w:rsidP="00D7237D">
      <w:pPr>
        <w:pStyle w:val="Paragraphedeliste"/>
        <w:numPr>
          <w:ilvl w:val="0"/>
          <w:numId w:val="5"/>
        </w:numPr>
        <w:jc w:val="both"/>
      </w:pPr>
      <w:r>
        <w:t>A la situation tactique « SITAC ».</w:t>
      </w:r>
    </w:p>
    <w:p w14:paraId="6C208979" w14:textId="77777777" w:rsidR="000D5025" w:rsidRDefault="00C74AC4" w:rsidP="00F60E6D">
      <w:pPr>
        <w:jc w:val="both"/>
      </w:pPr>
      <w:r>
        <w:t xml:space="preserve">La programmation exacte de certains paramètres sera traitée dans un document correspondant au cadre d’emploi. </w:t>
      </w:r>
      <w:r w:rsidR="00F60E6D">
        <w:t>Cependant</w:t>
      </w:r>
      <w:r>
        <w:t xml:space="preserve"> nous expliquerons comment changer la valeur </w:t>
      </w:r>
      <w:r w:rsidR="00F60E6D">
        <w:t>de ces paramètres.</w:t>
      </w:r>
    </w:p>
    <w:p w14:paraId="3746E271" w14:textId="77777777" w:rsidR="00D7237D" w:rsidRDefault="00D7237D" w:rsidP="00F60E6D">
      <w:pPr>
        <w:jc w:val="both"/>
      </w:pPr>
      <w:r>
        <w:t>Dans la suite du document on utilisera l’abréviation MFD plus courante.</w:t>
      </w:r>
    </w:p>
    <w:p w14:paraId="3569C9B7" w14:textId="77777777" w:rsidR="000D5025" w:rsidRDefault="000D5025" w:rsidP="000D5025"/>
    <w:p w14:paraId="366C41F4" w14:textId="77777777" w:rsidR="000D5025" w:rsidRDefault="000D5025" w:rsidP="000D5025">
      <w:pPr>
        <w:pStyle w:val="Titre1"/>
      </w:pPr>
      <w:r>
        <w:t>P</w:t>
      </w:r>
      <w:r w:rsidR="00D7237D">
        <w:t>RINCIPES</w:t>
      </w:r>
      <w:r>
        <w:t xml:space="preserve"> </w:t>
      </w:r>
    </w:p>
    <w:p w14:paraId="722B0AA0" w14:textId="77777777" w:rsidR="00F60E6D" w:rsidRDefault="00F60E6D" w:rsidP="00F60E6D"/>
    <w:p w14:paraId="784385EC" w14:textId="77777777" w:rsidR="00F60E6D" w:rsidRDefault="00F60E6D" w:rsidP="00F60E6D">
      <w:r>
        <w:t>À la suite de la mise ON complète du F16, on retrouve le cockpit et les MFD dans l’état suivant :</w:t>
      </w:r>
    </w:p>
    <w:p w14:paraId="51759ADB" w14:textId="77777777" w:rsidR="00F60E6D" w:rsidRDefault="00E2195C" w:rsidP="00F60E6D">
      <w:pPr>
        <w:jc w:val="center"/>
      </w:pPr>
      <w:r w:rsidRPr="00E2195C">
        <w:rPr>
          <w:noProof/>
        </w:rPr>
        <w:drawing>
          <wp:inline distT="0" distB="0" distL="0" distR="0" wp14:anchorId="236061B2" wp14:editId="4390AC47">
            <wp:extent cx="5315585" cy="4285615"/>
            <wp:effectExtent l="0" t="0" r="0" b="63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15585" cy="4285615"/>
                    </a:xfrm>
                    <a:prstGeom prst="rect">
                      <a:avLst/>
                    </a:prstGeom>
                    <a:noFill/>
                    <a:ln>
                      <a:noFill/>
                    </a:ln>
                  </pic:spPr>
                </pic:pic>
              </a:graphicData>
            </a:graphic>
          </wp:inline>
        </w:drawing>
      </w:r>
    </w:p>
    <w:p w14:paraId="27C2A198" w14:textId="77777777" w:rsidR="00F60E6D" w:rsidRDefault="00F60E6D" w:rsidP="00F60E6D">
      <w:pPr>
        <w:jc w:val="center"/>
      </w:pPr>
    </w:p>
    <w:p w14:paraId="70BE1C7B" w14:textId="77777777" w:rsidR="00F60E6D" w:rsidRDefault="00F60E6D" w:rsidP="00F60E6D">
      <w:pPr>
        <w:jc w:val="both"/>
      </w:pPr>
      <w:r>
        <w:lastRenderedPageBreak/>
        <w:t>Dans cette illustration, le F16 est en mode « NAV », le « DED » indique que la centrale est en cours d’alignement.</w:t>
      </w:r>
    </w:p>
    <w:p w14:paraId="485799D6" w14:textId="77777777" w:rsidR="00014311" w:rsidRDefault="00014311" w:rsidP="00F60E6D">
      <w:pPr>
        <w:jc w:val="both"/>
      </w:pPr>
      <w:r>
        <w:t>Le MFD de gauche montre la page « FCR », pour </w:t>
      </w:r>
      <w:r w:rsidRPr="00014311">
        <w:rPr>
          <w:i/>
          <w:iCs/>
        </w:rPr>
        <w:t>Fire Control Radar</w:t>
      </w:r>
      <w:r>
        <w:t>.</w:t>
      </w:r>
    </w:p>
    <w:p w14:paraId="63B58A05" w14:textId="77777777" w:rsidR="00014311" w:rsidRDefault="00014311" w:rsidP="00F60E6D">
      <w:pPr>
        <w:jc w:val="both"/>
      </w:pPr>
      <w:r>
        <w:t xml:space="preserve">Le MFD de droite montre la page « HSD », pour </w:t>
      </w:r>
      <w:r w:rsidRPr="00014311">
        <w:rPr>
          <w:i/>
          <w:iCs/>
        </w:rPr>
        <w:t>Horizontal Situation Display</w:t>
      </w:r>
      <w:r>
        <w:t>.</w:t>
      </w:r>
    </w:p>
    <w:p w14:paraId="467CD581" w14:textId="77777777" w:rsidR="00F60E6D" w:rsidRPr="009874C3" w:rsidRDefault="00D7237D" w:rsidP="00D7237D">
      <w:pPr>
        <w:pStyle w:val="Titre2"/>
        <w:rPr>
          <w:i/>
          <w:iCs/>
          <w:sz w:val="28"/>
          <w:szCs w:val="28"/>
        </w:rPr>
      </w:pPr>
      <w:r w:rsidRPr="009874C3">
        <w:rPr>
          <w:i/>
          <w:iCs/>
          <w:sz w:val="28"/>
          <w:szCs w:val="28"/>
        </w:rPr>
        <w:t>Mise ON des MFD</w:t>
      </w:r>
    </w:p>
    <w:p w14:paraId="3E17A116" w14:textId="77777777" w:rsidR="00F60E6D" w:rsidRDefault="00D7237D" w:rsidP="009874C3">
      <w:pPr>
        <w:jc w:val="both"/>
      </w:pPr>
      <w:r>
        <w:t xml:space="preserve"> Pour rappel les deux MFD sont </w:t>
      </w:r>
      <w:r w:rsidR="009874C3">
        <w:t>mis sous tension en basculant le switch Situé sur la banquette droite.</w:t>
      </w:r>
    </w:p>
    <w:p w14:paraId="2B8BA00F" w14:textId="77777777" w:rsidR="009874C3" w:rsidRDefault="00E2195C" w:rsidP="009874C3">
      <w:pPr>
        <w:jc w:val="center"/>
      </w:pPr>
      <w:r>
        <w:rPr>
          <w:noProof/>
        </w:rPr>
        <mc:AlternateContent>
          <mc:Choice Requires="wpg">
            <w:drawing>
              <wp:anchor distT="0" distB="0" distL="114300" distR="114300" simplePos="0" relativeHeight="251661312" behindDoc="0" locked="0" layoutInCell="1" allowOverlap="1" wp14:anchorId="202DE5A1" wp14:editId="1BCF100E">
                <wp:simplePos x="0" y="0"/>
                <wp:positionH relativeFrom="margin">
                  <wp:posOffset>2749436</wp:posOffset>
                </wp:positionH>
                <wp:positionV relativeFrom="paragraph">
                  <wp:posOffset>237727</wp:posOffset>
                </wp:positionV>
                <wp:extent cx="2950759" cy="2154925"/>
                <wp:effectExtent l="38100" t="0" r="21590" b="36195"/>
                <wp:wrapNone/>
                <wp:docPr id="8" name="Groupe 8"/>
                <wp:cNvGraphicFramePr/>
                <a:graphic xmlns:a="http://schemas.openxmlformats.org/drawingml/2006/main">
                  <a:graphicData uri="http://schemas.microsoft.com/office/word/2010/wordprocessingGroup">
                    <wpg:wgp>
                      <wpg:cNvGrpSpPr/>
                      <wpg:grpSpPr>
                        <a:xfrm>
                          <a:off x="0" y="0"/>
                          <a:ext cx="2950759" cy="2154925"/>
                          <a:chOff x="0" y="0"/>
                          <a:chExt cx="2950759" cy="2154925"/>
                        </a:xfrm>
                      </wpg:grpSpPr>
                      <wps:wsp>
                        <wps:cNvPr id="5" name="Connecteur droit avec flèche 5"/>
                        <wps:cNvCnPr/>
                        <wps:spPr>
                          <a:xfrm flipV="1">
                            <a:off x="0" y="271534"/>
                            <a:ext cx="2524836" cy="1883391"/>
                          </a:xfrm>
                          <a:prstGeom prst="straightConnector1">
                            <a:avLst/>
                          </a:prstGeom>
                          <a:ln w="2857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6" name="Zone de texte 6"/>
                        <wps:cNvSpPr txBox="1"/>
                        <wps:spPr>
                          <a:xfrm>
                            <a:off x="2056831" y="0"/>
                            <a:ext cx="893928" cy="272955"/>
                          </a:xfrm>
                          <a:prstGeom prst="rect">
                            <a:avLst/>
                          </a:prstGeom>
                          <a:solidFill>
                            <a:schemeClr val="lt1"/>
                          </a:solidFill>
                          <a:ln w="6350">
                            <a:solidFill>
                              <a:prstClr val="black"/>
                            </a:solidFill>
                          </a:ln>
                        </wps:spPr>
                        <wps:txbx>
                          <w:txbxContent>
                            <w:p w14:paraId="335F205F" w14:textId="77777777" w:rsidR="00E3699E" w:rsidRDefault="00E3699E" w:rsidP="00E2195C">
                              <w:r>
                                <w:t>Switch MFD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02DE5A1" id="Groupe 8" o:spid="_x0000_s1026" style="position:absolute;left:0;text-align:left;margin-left:216.5pt;margin-top:18.7pt;width:232.35pt;height:169.7pt;z-index:251661312;mso-position-horizontal-relative:margin" coordsize="29507,21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">
                <v:shapetype id="_x0000_t32" coordsize="21600,21600" o:spt="32" o:oned="t" path="m,l21600,21600e" filled="f">
                  <v:path arrowok="t" fillok="f" o:connecttype="none"/>
                  <o:lock v:ext="edit" shapetype="t"/>
                </v:shapetype>
                <v:shape id="Connecteur droit avec flèche 5" o:spid="_x0000_s1027" type="#_x0000_t32" style="position:absolute;top:2715;width:25248;height:188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" strokecolor="red" strokeweight="2.25pt">
                  <v:stroke startarrow="block" joinstyle="miter"/>
                </v:shape>
                <v:shapetype id="_x0000_t202" coordsize="21600,21600" o:spt="202" path="m,l,21600r21600,l21600,xe">
                  <v:stroke joinstyle="miter"/>
                  <v:path gradientshapeok="t" o:connecttype="rect"/>
                </v:shapetype>
                <v:shape id="Zone de texte 6" o:spid="_x0000_s1028" type="#_x0000_t202" style="position:absolute;left:20568;width:8939;height:2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" fillcolor="white [3201]" strokeweight=".5pt">
                  <v:textbox>
                    <w:txbxContent>
                      <w:p w14:paraId="335F205F" w14:textId="77777777" w:rsidR="00E3699E" w:rsidRDefault="00E3699E" w:rsidP="00E2195C">
                        <w:r>
                          <w:t>Switch MFD</w:t>
                        </w:r>
                      </w:p>
                    </w:txbxContent>
                  </v:textbox>
                </v:shape>
                <w10:wrap anchorx="margin"/>
              </v:group>
            </w:pict>
          </mc:Fallback>
        </mc:AlternateContent>
      </w:r>
      <w:r w:rsidRPr="00E2195C">
        <w:rPr>
          <w:noProof/>
        </w:rPr>
        <w:drawing>
          <wp:inline distT="0" distB="0" distL="0" distR="0" wp14:anchorId="71A7B642" wp14:editId="4A0805A0">
            <wp:extent cx="4422140" cy="4531360"/>
            <wp:effectExtent l="0" t="0" r="0" b="254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22140" cy="4531360"/>
                    </a:xfrm>
                    <a:prstGeom prst="rect">
                      <a:avLst/>
                    </a:prstGeom>
                    <a:noFill/>
                    <a:ln>
                      <a:noFill/>
                    </a:ln>
                  </pic:spPr>
                </pic:pic>
              </a:graphicData>
            </a:graphic>
          </wp:inline>
        </w:drawing>
      </w:r>
    </w:p>
    <w:p w14:paraId="26883BD6" w14:textId="77777777" w:rsidR="009874C3" w:rsidRDefault="009874C3" w:rsidP="009874C3">
      <w:pPr>
        <w:jc w:val="center"/>
      </w:pPr>
    </w:p>
    <w:p w14:paraId="536C5928" w14:textId="77777777" w:rsidR="009874C3" w:rsidRDefault="00E2195C" w:rsidP="00E2195C">
      <w:pPr>
        <w:pStyle w:val="Titre2"/>
        <w:rPr>
          <w:i/>
          <w:iCs/>
        </w:rPr>
      </w:pPr>
      <w:r>
        <w:rPr>
          <w:i/>
          <w:iCs/>
        </w:rPr>
        <w:t>Présentation générique du MFD</w:t>
      </w:r>
    </w:p>
    <w:p w14:paraId="7EA53A41" w14:textId="77777777" w:rsidR="00E2195C" w:rsidRPr="00E2195C" w:rsidRDefault="00E2195C" w:rsidP="00E2195C"/>
    <w:p w14:paraId="23B8D0F1" w14:textId="03A33B81" w:rsidR="00E2195C" w:rsidRPr="00E2195C" w:rsidRDefault="00E23311" w:rsidP="00E2195C">
      <w:pPr>
        <w:jc w:val="both"/>
        <w:rPr>
          <w:rFonts w:cstheme="minorHAnsi"/>
          <w:lang w:val="fr-FR"/>
        </w:rPr>
      </w:pPr>
      <w:r>
        <w:rPr>
          <w:rFonts w:cstheme="minorHAnsi"/>
          <w:lang w:val="fr-FR"/>
        </w:rPr>
        <w:t>Un</w:t>
      </w:r>
      <w:r w:rsidR="00E2195C" w:rsidRPr="00E2195C">
        <w:rPr>
          <w:rFonts w:cstheme="minorHAnsi"/>
          <w:lang w:val="fr-FR"/>
        </w:rPr>
        <w:t xml:space="preserve"> MFD se compose de 20 OSB</w:t>
      </w:r>
      <w:r w:rsidR="00A869A6">
        <w:rPr>
          <w:rFonts w:cstheme="minorHAnsi"/>
          <w:lang w:val="fr-FR"/>
        </w:rPr>
        <w:t>, pour « « Option Selection Button,</w:t>
      </w:r>
      <w:r w:rsidR="00E2195C" w:rsidRPr="00E2195C">
        <w:rPr>
          <w:rFonts w:cstheme="minorHAnsi"/>
          <w:lang w:val="fr-FR"/>
        </w:rPr>
        <w:t xml:space="preserve"> et de quatre boutons de « Setting Haut Bas » GAN, SYM, BRT, CON</w:t>
      </w:r>
      <w:r>
        <w:rPr>
          <w:rFonts w:cstheme="minorHAnsi"/>
          <w:lang w:val="fr-FR"/>
        </w:rPr>
        <w:t> :</w:t>
      </w:r>
    </w:p>
    <w:p w14:paraId="043474D0" w14:textId="77777777" w:rsidR="00E23311" w:rsidRDefault="00E2195C" w:rsidP="00E2195C">
      <w:pPr>
        <w:pStyle w:val="Paragraphedeliste"/>
        <w:numPr>
          <w:ilvl w:val="0"/>
          <w:numId w:val="7"/>
        </w:numPr>
        <w:jc w:val="both"/>
        <w:rPr>
          <w:rFonts w:cstheme="minorHAnsi"/>
          <w:lang w:val="fr-FR"/>
        </w:rPr>
      </w:pPr>
      <w:r w:rsidRPr="00E23311">
        <w:rPr>
          <w:rFonts w:cstheme="minorHAnsi"/>
          <w:lang w:val="fr-FR"/>
        </w:rPr>
        <w:t xml:space="preserve">Les OSB de 1 à 10 et de 16 à 20 sont dédiés aux </w:t>
      </w:r>
      <w:r w:rsidR="00E23311" w:rsidRPr="00E23311">
        <w:rPr>
          <w:rFonts w:cstheme="minorHAnsi"/>
          <w:lang w:val="fr-FR"/>
        </w:rPr>
        <w:t>contrôles</w:t>
      </w:r>
      <w:r w:rsidRPr="00E23311">
        <w:rPr>
          <w:rFonts w:cstheme="minorHAnsi"/>
          <w:lang w:val="fr-FR"/>
        </w:rPr>
        <w:t xml:space="preserve"> de la fonction de la page courantes,</w:t>
      </w:r>
    </w:p>
    <w:p w14:paraId="6B71F912" w14:textId="77777777" w:rsidR="00E23311" w:rsidRDefault="00E2195C" w:rsidP="00E2195C">
      <w:pPr>
        <w:pStyle w:val="Paragraphedeliste"/>
        <w:numPr>
          <w:ilvl w:val="0"/>
          <w:numId w:val="7"/>
        </w:numPr>
        <w:jc w:val="both"/>
        <w:rPr>
          <w:rFonts w:cstheme="minorHAnsi"/>
          <w:lang w:val="fr-FR"/>
        </w:rPr>
      </w:pPr>
      <w:r w:rsidRPr="00E23311">
        <w:rPr>
          <w:rFonts w:cstheme="minorHAnsi"/>
          <w:lang w:val="fr-FR"/>
        </w:rPr>
        <w:t>Les OSB de 11 à 15 sont dédiés à la gestion des pages</w:t>
      </w:r>
      <w:r w:rsidR="00E23311">
        <w:rPr>
          <w:rFonts w:cstheme="minorHAnsi"/>
          <w:lang w:val="fr-FR"/>
        </w:rPr>
        <w:t>,</w:t>
      </w:r>
    </w:p>
    <w:p w14:paraId="0E6D1982" w14:textId="4CD56590" w:rsidR="00E23311" w:rsidRDefault="00E2195C" w:rsidP="00E23311">
      <w:pPr>
        <w:pStyle w:val="Paragraphedeliste"/>
        <w:numPr>
          <w:ilvl w:val="0"/>
          <w:numId w:val="7"/>
        </w:numPr>
        <w:jc w:val="both"/>
        <w:rPr>
          <w:rFonts w:cstheme="minorHAnsi"/>
          <w:lang w:val="fr-FR"/>
        </w:rPr>
      </w:pPr>
      <w:r w:rsidRPr="00E23311">
        <w:rPr>
          <w:rFonts w:cstheme="minorHAnsi"/>
          <w:lang w:val="fr-FR"/>
        </w:rPr>
        <w:t>L’OSB15 « SWAP » permet d’interchanger l’affichage du MFD de gauche avec celui de droite,</w:t>
      </w:r>
    </w:p>
    <w:p w14:paraId="0A784E59" w14:textId="4DEEC25D" w:rsidR="00E2195C" w:rsidRPr="00E23311" w:rsidRDefault="00E2195C" w:rsidP="00E23311">
      <w:pPr>
        <w:pStyle w:val="Paragraphedeliste"/>
        <w:numPr>
          <w:ilvl w:val="0"/>
          <w:numId w:val="7"/>
        </w:numPr>
        <w:jc w:val="both"/>
        <w:rPr>
          <w:rFonts w:cstheme="minorHAnsi"/>
          <w:lang w:val="fr-FR"/>
        </w:rPr>
      </w:pPr>
      <w:r w:rsidRPr="00E23311">
        <w:rPr>
          <w:rFonts w:cstheme="minorHAnsi"/>
          <w:lang w:val="fr-FR"/>
        </w:rPr>
        <w:t>L’OSB11 « DCLT » pour DeCLuTter permet de simplifier le contenu de la page courante</w:t>
      </w:r>
      <w:r w:rsidR="00B84A58">
        <w:rPr>
          <w:rFonts w:cstheme="minorHAnsi"/>
          <w:lang w:val="fr-FR"/>
        </w:rPr>
        <w:t>.</w:t>
      </w:r>
    </w:p>
    <w:p w14:paraId="44624FB3" w14:textId="77777777" w:rsidR="00E2195C" w:rsidRPr="00E2195C" w:rsidRDefault="00E2195C" w:rsidP="00E2195C">
      <w:pPr>
        <w:jc w:val="both"/>
        <w:rPr>
          <w:lang w:val="fr-FR"/>
        </w:rPr>
      </w:pPr>
    </w:p>
    <w:p w14:paraId="0A9855AE" w14:textId="77777777" w:rsidR="00E2195C" w:rsidRDefault="00E2195C" w:rsidP="00E2195C">
      <w:pPr>
        <w:jc w:val="center"/>
      </w:pPr>
      <w:r w:rsidRPr="00E2195C">
        <w:rPr>
          <w:noProof/>
        </w:rPr>
        <w:lastRenderedPageBreak/>
        <w:drawing>
          <wp:inline distT="0" distB="0" distL="0" distR="0" wp14:anchorId="30CCAA83" wp14:editId="699ED974">
            <wp:extent cx="5499622" cy="5186149"/>
            <wp:effectExtent l="0" t="0" r="635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06233" cy="5192383"/>
                    </a:xfrm>
                    <a:prstGeom prst="rect">
                      <a:avLst/>
                    </a:prstGeom>
                    <a:noFill/>
                    <a:ln>
                      <a:noFill/>
                    </a:ln>
                  </pic:spPr>
                </pic:pic>
              </a:graphicData>
            </a:graphic>
          </wp:inline>
        </w:drawing>
      </w:r>
    </w:p>
    <w:p w14:paraId="111BAAE9" w14:textId="77777777" w:rsidR="00E2195C" w:rsidRDefault="00E2195C" w:rsidP="009874C3">
      <w:pPr>
        <w:jc w:val="both"/>
      </w:pPr>
    </w:p>
    <w:p w14:paraId="6D78770C" w14:textId="1076B061" w:rsidR="00E23311" w:rsidRPr="00B84A58" w:rsidRDefault="00B84A58" w:rsidP="00B84A58">
      <w:pPr>
        <w:ind w:left="360"/>
        <w:jc w:val="both"/>
        <w:rPr>
          <w:rFonts w:cstheme="minorHAnsi"/>
          <w:lang w:val="fr-FR"/>
        </w:rPr>
      </w:pPr>
      <w:r>
        <w:rPr>
          <w:rFonts w:cstheme="minorHAnsi"/>
          <w:lang w:val="fr-FR"/>
        </w:rPr>
        <w:t>La</w:t>
      </w:r>
      <w:r w:rsidR="00E23311" w:rsidRPr="00B84A58">
        <w:rPr>
          <w:rFonts w:cstheme="minorHAnsi"/>
          <w:lang w:val="fr-FR"/>
        </w:rPr>
        <w:t xml:space="preserve"> fonction</w:t>
      </w:r>
      <w:r>
        <w:rPr>
          <w:rFonts w:cstheme="minorHAnsi"/>
          <w:lang w:val="fr-FR"/>
        </w:rPr>
        <w:t xml:space="preserve"> « SWAP »</w:t>
      </w:r>
      <w:r w:rsidR="00E23311" w:rsidRPr="00B84A58">
        <w:rPr>
          <w:rFonts w:cstheme="minorHAnsi"/>
          <w:lang w:val="fr-FR"/>
        </w:rPr>
        <w:t xml:space="preserve"> permet au pilote d’accéder aux deux MFD avec sa main gauche et de garder sa main droite sur le stick</w:t>
      </w:r>
      <w:r>
        <w:rPr>
          <w:rFonts w:cstheme="minorHAnsi"/>
          <w:lang w:val="fr-FR"/>
        </w:rPr>
        <w:t xml:space="preserve"> par exemple</w:t>
      </w:r>
      <w:r w:rsidR="00E23311" w:rsidRPr="00B84A58">
        <w:rPr>
          <w:rFonts w:cstheme="minorHAnsi"/>
          <w:lang w:val="fr-FR"/>
        </w:rPr>
        <w:t>. Ce bouton n’est pas modifiable.</w:t>
      </w:r>
    </w:p>
    <w:p w14:paraId="417BEF5C" w14:textId="62ACD441" w:rsidR="00E23311" w:rsidRPr="00B84A58" w:rsidRDefault="00E23311" w:rsidP="00B84A58">
      <w:pPr>
        <w:ind w:left="360"/>
        <w:jc w:val="both"/>
        <w:rPr>
          <w:rFonts w:cstheme="minorHAnsi"/>
          <w:lang w:val="fr-FR"/>
        </w:rPr>
      </w:pPr>
      <w:r w:rsidRPr="00B84A58">
        <w:rPr>
          <w:rFonts w:cstheme="minorHAnsi"/>
          <w:lang w:val="fr-FR"/>
        </w:rPr>
        <w:t>L</w:t>
      </w:r>
      <w:r w:rsidR="00B84A58">
        <w:rPr>
          <w:rFonts w:cstheme="minorHAnsi"/>
          <w:lang w:val="fr-FR"/>
        </w:rPr>
        <w:t xml:space="preserve">es </w:t>
      </w:r>
      <w:r w:rsidRPr="00B84A58">
        <w:rPr>
          <w:rFonts w:cstheme="minorHAnsi"/>
          <w:lang w:val="fr-FR"/>
        </w:rPr>
        <w:t>OSB11 « DCLT »</w:t>
      </w:r>
      <w:r w:rsidR="00B84A58">
        <w:rPr>
          <w:rFonts w:cstheme="minorHAnsi"/>
          <w:lang w:val="fr-FR"/>
        </w:rPr>
        <w:t xml:space="preserve"> et OSB15 « SWAP »</w:t>
      </w:r>
      <w:r w:rsidRPr="00B84A58">
        <w:rPr>
          <w:rFonts w:cstheme="minorHAnsi"/>
          <w:lang w:val="fr-FR"/>
        </w:rPr>
        <w:t xml:space="preserve"> </w:t>
      </w:r>
      <w:r w:rsidR="00B84A58">
        <w:rPr>
          <w:rFonts w:cstheme="minorHAnsi"/>
          <w:lang w:val="fr-FR"/>
        </w:rPr>
        <w:t>ne sont</w:t>
      </w:r>
      <w:r w:rsidRPr="00B84A58">
        <w:rPr>
          <w:rFonts w:cstheme="minorHAnsi"/>
          <w:lang w:val="fr-FR"/>
        </w:rPr>
        <w:t xml:space="preserve"> </w:t>
      </w:r>
      <w:r w:rsidR="00B84A58">
        <w:rPr>
          <w:rFonts w:cstheme="minorHAnsi"/>
          <w:lang w:val="fr-FR"/>
        </w:rPr>
        <w:t>ni</w:t>
      </w:r>
      <w:r w:rsidRPr="00B84A58">
        <w:rPr>
          <w:rFonts w:cstheme="minorHAnsi"/>
          <w:lang w:val="fr-FR"/>
        </w:rPr>
        <w:t xml:space="preserve"> modifiable</w:t>
      </w:r>
      <w:r w:rsidR="00B84A58">
        <w:rPr>
          <w:rFonts w:cstheme="minorHAnsi"/>
          <w:lang w:val="fr-FR"/>
        </w:rPr>
        <w:t>s ni remplaçables par une autre fonction</w:t>
      </w:r>
      <w:r w:rsidRPr="00B84A58">
        <w:rPr>
          <w:rFonts w:cstheme="minorHAnsi"/>
          <w:lang w:val="fr-FR"/>
        </w:rPr>
        <w:t>.</w:t>
      </w:r>
    </w:p>
    <w:p w14:paraId="4A9A7AC2" w14:textId="4157F9D1" w:rsidR="00E2195C" w:rsidRDefault="00EB40BA" w:rsidP="00EB40BA">
      <w:pPr>
        <w:ind w:left="360"/>
        <w:jc w:val="both"/>
        <w:rPr>
          <w:rFonts w:cstheme="minorHAnsi"/>
          <w:lang w:val="fr-FR"/>
        </w:rPr>
      </w:pPr>
      <w:r>
        <w:rPr>
          <w:rFonts w:cstheme="minorHAnsi"/>
          <w:lang w:val="fr-FR"/>
        </w:rPr>
        <w:t>Par simple appui, l</w:t>
      </w:r>
      <w:r w:rsidR="00E2195C" w:rsidRPr="00EB40BA">
        <w:rPr>
          <w:rFonts w:cstheme="minorHAnsi"/>
          <w:lang w:val="fr-FR"/>
        </w:rPr>
        <w:t>es OSB de 1</w:t>
      </w:r>
      <w:r>
        <w:rPr>
          <w:rFonts w:cstheme="minorHAnsi"/>
          <w:lang w:val="fr-FR"/>
        </w:rPr>
        <w:t>2</w:t>
      </w:r>
      <w:r w:rsidR="00E2195C" w:rsidRPr="00EB40BA">
        <w:rPr>
          <w:rFonts w:cstheme="minorHAnsi"/>
          <w:lang w:val="fr-FR"/>
        </w:rPr>
        <w:t xml:space="preserve"> à 14 permettent de changer </w:t>
      </w:r>
      <w:r>
        <w:rPr>
          <w:rFonts w:cstheme="minorHAnsi"/>
          <w:lang w:val="fr-FR"/>
        </w:rPr>
        <w:t>la</w:t>
      </w:r>
      <w:r w:rsidR="00E2195C" w:rsidRPr="00EB40BA">
        <w:rPr>
          <w:rFonts w:cstheme="minorHAnsi"/>
          <w:lang w:val="fr-FR"/>
        </w:rPr>
        <w:t xml:space="preserve"> page</w:t>
      </w:r>
      <w:r>
        <w:rPr>
          <w:rFonts w:cstheme="minorHAnsi"/>
          <w:lang w:val="fr-FR"/>
        </w:rPr>
        <w:t xml:space="preserve"> courante.</w:t>
      </w:r>
      <w:r w:rsidR="00E2195C" w:rsidRPr="00EB40BA">
        <w:rPr>
          <w:rFonts w:cstheme="minorHAnsi"/>
          <w:lang w:val="fr-FR"/>
        </w:rPr>
        <w:t xml:space="preserve"> </w:t>
      </w:r>
      <w:r>
        <w:rPr>
          <w:rFonts w:cstheme="minorHAnsi"/>
          <w:lang w:val="fr-FR"/>
        </w:rPr>
        <w:t>L</w:t>
      </w:r>
      <w:r w:rsidR="00E2195C" w:rsidRPr="00EB40BA">
        <w:rPr>
          <w:rFonts w:cstheme="minorHAnsi"/>
          <w:lang w:val="fr-FR"/>
        </w:rPr>
        <w:t xml:space="preserve">’indication surlignée précise la page </w:t>
      </w:r>
      <w:r>
        <w:rPr>
          <w:rFonts w:cstheme="minorHAnsi"/>
          <w:lang w:val="fr-FR"/>
        </w:rPr>
        <w:t>affichée</w:t>
      </w:r>
      <w:r w:rsidR="00E2195C" w:rsidRPr="00EB40BA">
        <w:rPr>
          <w:rFonts w:cstheme="minorHAnsi"/>
          <w:lang w:val="fr-FR"/>
        </w:rPr>
        <w:t>, on peut naviguer entre les pages des OSB12, 13 et 14 grâce au DMS gauche pour le MFD de gauche et au DMS droit pour le MFD de droite.</w:t>
      </w:r>
      <w:r w:rsidR="00283DD4">
        <w:rPr>
          <w:rFonts w:cstheme="minorHAnsi"/>
          <w:lang w:val="fr-FR"/>
        </w:rPr>
        <w:t xml:space="preserve"> L’utilisation du DMS fait balayer les pages de la façon suivante : OSB14 </w:t>
      </w:r>
      <w:r w:rsidR="00283DD4" w:rsidRPr="00283DD4">
        <w:rPr>
          <w:rFonts w:cstheme="minorHAnsi"/>
          <w:lang w:val="fr-FR"/>
        </w:rPr>
        <w:sym w:font="Wingdings" w:char="F0E0"/>
      </w:r>
      <w:r w:rsidR="00283DD4">
        <w:rPr>
          <w:rFonts w:cstheme="minorHAnsi"/>
          <w:lang w:val="fr-FR"/>
        </w:rPr>
        <w:t xml:space="preserve"> OSB13 </w:t>
      </w:r>
      <w:r w:rsidR="00283DD4" w:rsidRPr="00283DD4">
        <w:rPr>
          <w:rFonts w:cstheme="minorHAnsi"/>
          <w:lang w:val="fr-FR"/>
        </w:rPr>
        <w:sym w:font="Wingdings" w:char="F0E0"/>
      </w:r>
      <w:r w:rsidR="00283DD4">
        <w:rPr>
          <w:rFonts w:cstheme="minorHAnsi"/>
          <w:lang w:val="fr-FR"/>
        </w:rPr>
        <w:t xml:space="preserve"> OSB12 </w:t>
      </w:r>
      <w:r w:rsidR="00283DD4" w:rsidRPr="00283DD4">
        <w:rPr>
          <w:rFonts w:cstheme="minorHAnsi"/>
          <w:lang w:val="fr-FR"/>
        </w:rPr>
        <w:sym w:font="Wingdings" w:char="F0E0"/>
      </w:r>
      <w:r w:rsidR="00283DD4">
        <w:rPr>
          <w:rFonts w:cstheme="minorHAnsi"/>
          <w:lang w:val="fr-FR"/>
        </w:rPr>
        <w:t xml:space="preserve"> OSB14 </w:t>
      </w:r>
      <w:r w:rsidR="00283DD4" w:rsidRPr="00283DD4">
        <w:rPr>
          <w:rFonts w:cstheme="minorHAnsi"/>
          <w:lang w:val="fr-FR"/>
        </w:rPr>
        <w:sym w:font="Wingdings" w:char="F0E0"/>
      </w:r>
      <w:r w:rsidR="00283DD4">
        <w:rPr>
          <w:rFonts w:cstheme="minorHAnsi"/>
          <w:lang w:val="fr-FR"/>
        </w:rPr>
        <w:t xml:space="preserve"> …</w:t>
      </w:r>
    </w:p>
    <w:p w14:paraId="1BF25BC5" w14:textId="2A98E381" w:rsidR="00A869A6" w:rsidRDefault="00A869A6" w:rsidP="00EB40BA">
      <w:pPr>
        <w:ind w:left="360"/>
        <w:jc w:val="both"/>
        <w:rPr>
          <w:rFonts w:cstheme="minorHAnsi"/>
          <w:lang w:val="fr-FR"/>
        </w:rPr>
      </w:pPr>
      <w:r>
        <w:rPr>
          <w:rFonts w:cstheme="minorHAnsi"/>
          <w:lang w:val="fr-FR"/>
        </w:rPr>
        <w:t xml:space="preserve">Les </w:t>
      </w:r>
      <w:r w:rsidRPr="00E2195C">
        <w:rPr>
          <w:rFonts w:cstheme="minorHAnsi"/>
          <w:lang w:val="fr-FR"/>
        </w:rPr>
        <w:t>quatre boutons de « Setting Haut Bas » GAN</w:t>
      </w:r>
      <w:r>
        <w:rPr>
          <w:rFonts w:cstheme="minorHAnsi"/>
          <w:lang w:val="fr-FR"/>
        </w:rPr>
        <w:t xml:space="preserve"> « Gain »</w:t>
      </w:r>
      <w:r w:rsidRPr="00E2195C">
        <w:rPr>
          <w:rFonts w:cstheme="minorHAnsi"/>
          <w:lang w:val="fr-FR"/>
        </w:rPr>
        <w:t>, SYM</w:t>
      </w:r>
      <w:r>
        <w:rPr>
          <w:rFonts w:cstheme="minorHAnsi"/>
          <w:lang w:val="fr-FR"/>
        </w:rPr>
        <w:t xml:space="preserve"> « Symbology »</w:t>
      </w:r>
      <w:r w:rsidRPr="00E2195C">
        <w:rPr>
          <w:rFonts w:cstheme="minorHAnsi"/>
          <w:lang w:val="fr-FR"/>
        </w:rPr>
        <w:t>, BRT</w:t>
      </w:r>
      <w:r>
        <w:rPr>
          <w:rFonts w:cstheme="minorHAnsi"/>
          <w:lang w:val="fr-FR"/>
        </w:rPr>
        <w:t xml:space="preserve"> « Brightness » et </w:t>
      </w:r>
      <w:r w:rsidRPr="00E2195C">
        <w:rPr>
          <w:rFonts w:cstheme="minorHAnsi"/>
          <w:lang w:val="fr-FR"/>
        </w:rPr>
        <w:t>CON</w:t>
      </w:r>
      <w:r>
        <w:rPr>
          <w:rFonts w:cstheme="minorHAnsi"/>
          <w:lang w:val="fr-FR"/>
        </w:rPr>
        <w:t> « Contrast » ne sont pas encore actifs sur notre F16. L’utilisation de BRT et CON est celle de tout écran, le Gain devra permettre dans certaines pages d’augmenter la sensibilité d’un capteur tandis que SYM permettra de réduire la quantité d’informations affichées sur le MFD.</w:t>
      </w:r>
    </w:p>
    <w:p w14:paraId="12860209" w14:textId="3A08E085" w:rsidR="00CC4FFD" w:rsidRDefault="00CC4FFD" w:rsidP="00EB40BA">
      <w:pPr>
        <w:ind w:left="360"/>
        <w:jc w:val="both"/>
        <w:rPr>
          <w:rFonts w:cstheme="minorHAnsi"/>
          <w:lang w:val="fr-FR"/>
        </w:rPr>
      </w:pPr>
    </w:p>
    <w:p w14:paraId="019A3293" w14:textId="0E093805" w:rsidR="00CC4FFD" w:rsidRDefault="00CC4FFD" w:rsidP="00CC4FFD">
      <w:pPr>
        <w:ind w:left="360"/>
        <w:jc w:val="center"/>
        <w:rPr>
          <w:rFonts w:cstheme="minorHAnsi"/>
          <w:lang w:val="fr-FR"/>
        </w:rPr>
      </w:pPr>
      <w:r>
        <w:rPr>
          <w:noProof/>
        </w:rPr>
        <w:lastRenderedPageBreak/>
        <mc:AlternateContent>
          <mc:Choice Requires="wps">
            <w:drawing>
              <wp:anchor distT="0" distB="0" distL="114300" distR="114300" simplePos="0" relativeHeight="251665408" behindDoc="0" locked="0" layoutInCell="1" allowOverlap="1" wp14:anchorId="625ABC4C" wp14:editId="1F46EB75">
                <wp:simplePos x="0" y="0"/>
                <wp:positionH relativeFrom="column">
                  <wp:posOffset>108149</wp:posOffset>
                </wp:positionH>
                <wp:positionV relativeFrom="paragraph">
                  <wp:posOffset>1412543</wp:posOffset>
                </wp:positionV>
                <wp:extent cx="1166783" cy="218242"/>
                <wp:effectExtent l="0" t="0" r="0" b="0"/>
                <wp:wrapNone/>
                <wp:docPr id="12" name="Zone de texte 12"/>
                <wp:cNvGraphicFramePr/>
                <a:graphic xmlns:a="http://schemas.openxmlformats.org/drawingml/2006/main">
                  <a:graphicData uri="http://schemas.microsoft.com/office/word/2010/wordprocessingShape">
                    <wps:wsp>
                      <wps:cNvSpPr txBox="1"/>
                      <wps:spPr>
                        <a:xfrm>
                          <a:off x="0" y="0"/>
                          <a:ext cx="1166783" cy="218242"/>
                        </a:xfrm>
                        <a:prstGeom prst="rect">
                          <a:avLst/>
                        </a:prstGeom>
                        <a:solidFill>
                          <a:schemeClr val="lt1"/>
                        </a:solidFill>
                        <a:ln w="6350">
                          <a:solidFill>
                            <a:prstClr val="black"/>
                          </a:solidFill>
                        </a:ln>
                      </wps:spPr>
                      <wps:txbx>
                        <w:txbxContent>
                          <w:p w14:paraId="45338D71" w14:textId="11A4B72E" w:rsidR="00E3699E" w:rsidRPr="00CC4FFD" w:rsidRDefault="00E3699E" w:rsidP="00CC4FFD">
                            <w:pPr>
                              <w:jc w:val="center"/>
                              <w:rPr>
                                <w:sz w:val="18"/>
                                <w:szCs w:val="18"/>
                              </w:rPr>
                            </w:pPr>
                            <w:r w:rsidRPr="00CC4FFD">
                              <w:rPr>
                                <w:sz w:val="18"/>
                                <w:szCs w:val="18"/>
                              </w:rPr>
                              <w:t>Appui DMS</w:t>
                            </w:r>
                            <w:r>
                              <w:rPr>
                                <w:sz w:val="18"/>
                                <w:szCs w:val="18"/>
                              </w:rPr>
                              <w:t xml:space="preserve"> Gauche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5ABC4C" id="Zone de texte 12" o:spid="_x0000_s1029" type="#_x0000_t202" style="position:absolute;left:0;text-align:left;margin-left:8.5pt;margin-top:111.2pt;width:91.85pt;height:17.2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" fillcolor="white [3201]" strokeweight=".5pt">
                <v:textbox>
                  <w:txbxContent>
                    <w:p w14:paraId="45338D71" w14:textId="11A4B72E" w:rsidR="00E3699E" w:rsidRPr="00CC4FFD" w:rsidRDefault="00E3699E" w:rsidP="00CC4FFD">
                      <w:pPr>
                        <w:jc w:val="center"/>
                        <w:rPr>
                          <w:sz w:val="18"/>
                          <w:szCs w:val="18"/>
                        </w:rPr>
                      </w:pPr>
                      <w:r w:rsidRPr="00CC4FFD">
                        <w:rPr>
                          <w:sz w:val="18"/>
                          <w:szCs w:val="18"/>
                        </w:rPr>
                        <w:t>Appui DMS</w:t>
                      </w:r>
                      <w:r>
                        <w:rPr>
                          <w:sz w:val="18"/>
                          <w:szCs w:val="18"/>
                        </w:rPr>
                        <w:t xml:space="preserve"> Gauche</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3FBD4C59" wp14:editId="4AAF708C">
                <wp:simplePos x="0" y="0"/>
                <wp:positionH relativeFrom="column">
                  <wp:posOffset>1272654</wp:posOffset>
                </wp:positionH>
                <wp:positionV relativeFrom="paragraph">
                  <wp:posOffset>847117</wp:posOffset>
                </wp:positionV>
                <wp:extent cx="1034775" cy="545911"/>
                <wp:effectExtent l="19050" t="38100" r="51435" b="26035"/>
                <wp:wrapNone/>
                <wp:docPr id="13" name="Connecteur droit avec flèche 13"/>
                <wp:cNvGraphicFramePr/>
                <a:graphic xmlns:a="http://schemas.openxmlformats.org/drawingml/2006/main">
                  <a:graphicData uri="http://schemas.microsoft.com/office/word/2010/wordprocessingShape">
                    <wps:wsp>
                      <wps:cNvCnPr/>
                      <wps:spPr>
                        <a:xfrm flipH="1">
                          <a:off x="0" y="0"/>
                          <a:ext cx="1034775" cy="545911"/>
                        </a:xfrm>
                        <a:prstGeom prst="straightConnector1">
                          <a:avLst/>
                        </a:prstGeom>
                        <a:ln w="2857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227DE5" id="Connecteur droit avec flèche 13" o:spid="_x0000_s1026" type="#_x0000_t32" style="position:absolute;margin-left:100.2pt;margin-top:66.7pt;width:81.5pt;height:43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" strokecolor="red" strokeweight="2.25pt">
                <v:stroke startarrow="block" joinstyle="miter"/>
              </v:shape>
            </w:pict>
          </mc:Fallback>
        </mc:AlternateContent>
      </w:r>
      <w:r>
        <w:rPr>
          <w:noProof/>
        </w:rPr>
        <mc:AlternateContent>
          <mc:Choice Requires="wpg">
            <w:drawing>
              <wp:anchor distT="0" distB="0" distL="114300" distR="114300" simplePos="0" relativeHeight="251663360" behindDoc="0" locked="0" layoutInCell="1" allowOverlap="1" wp14:anchorId="4167A1D6" wp14:editId="11B0551B">
                <wp:simplePos x="0" y="0"/>
                <wp:positionH relativeFrom="margin">
                  <wp:posOffset>2482006</wp:posOffset>
                </wp:positionH>
                <wp:positionV relativeFrom="paragraph">
                  <wp:posOffset>-19524</wp:posOffset>
                </wp:positionV>
                <wp:extent cx="1838513" cy="749082"/>
                <wp:effectExtent l="38100" t="0" r="28575" b="32385"/>
                <wp:wrapNone/>
                <wp:docPr id="9" name="Groupe 9"/>
                <wp:cNvGraphicFramePr/>
                <a:graphic xmlns:a="http://schemas.openxmlformats.org/drawingml/2006/main">
                  <a:graphicData uri="http://schemas.microsoft.com/office/word/2010/wordprocessingGroup">
                    <wpg:wgp>
                      <wpg:cNvGrpSpPr/>
                      <wpg:grpSpPr>
                        <a:xfrm>
                          <a:off x="0" y="0"/>
                          <a:ext cx="1838513" cy="749082"/>
                          <a:chOff x="1528549" y="-20480"/>
                          <a:chExt cx="1838513" cy="749082"/>
                        </a:xfrm>
                      </wpg:grpSpPr>
                      <wps:wsp>
                        <wps:cNvPr id="10" name="Connecteur droit avec flèche 10"/>
                        <wps:cNvCnPr/>
                        <wps:spPr>
                          <a:xfrm flipV="1">
                            <a:off x="1528549" y="197893"/>
                            <a:ext cx="671584" cy="530709"/>
                          </a:xfrm>
                          <a:prstGeom prst="straightConnector1">
                            <a:avLst/>
                          </a:prstGeom>
                          <a:ln w="2857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1" name="Zone de texte 11"/>
                        <wps:cNvSpPr txBox="1"/>
                        <wps:spPr>
                          <a:xfrm>
                            <a:off x="2200160" y="-20480"/>
                            <a:ext cx="1166902" cy="218364"/>
                          </a:xfrm>
                          <a:prstGeom prst="rect">
                            <a:avLst/>
                          </a:prstGeom>
                          <a:solidFill>
                            <a:schemeClr val="lt1"/>
                          </a:solidFill>
                          <a:ln w="6350">
                            <a:solidFill>
                              <a:prstClr val="black"/>
                            </a:solidFill>
                          </a:ln>
                        </wps:spPr>
                        <wps:txbx>
                          <w:txbxContent>
                            <w:p w14:paraId="54A40210" w14:textId="6E5F5399" w:rsidR="00E3699E" w:rsidRPr="00CC4FFD" w:rsidRDefault="00E3699E" w:rsidP="00CC4FFD">
                              <w:pPr>
                                <w:jc w:val="center"/>
                                <w:rPr>
                                  <w:sz w:val="18"/>
                                  <w:szCs w:val="18"/>
                                </w:rPr>
                              </w:pPr>
                              <w:r w:rsidRPr="00CC4FFD">
                                <w:rPr>
                                  <w:sz w:val="18"/>
                                  <w:szCs w:val="18"/>
                                </w:rPr>
                                <w:t>Appui DMS</w:t>
                              </w:r>
                              <w:r>
                                <w:rPr>
                                  <w:sz w:val="18"/>
                                  <w:szCs w:val="18"/>
                                </w:rPr>
                                <w:t xml:space="preserve"> </w:t>
                              </w:r>
                              <w:r w:rsidRPr="00CC4FFD">
                                <w:rPr>
                                  <w:sz w:val="18"/>
                                  <w:szCs w:val="18"/>
                                </w:rPr>
                                <w:t>Droit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67A1D6" id="Groupe 9" o:spid="_x0000_s1030" style="position:absolute;left:0;text-align:left;margin-left:195.45pt;margin-top:-1.55pt;width:144.75pt;height:59pt;z-index:251663360;mso-position-horizontal-relative:margin;mso-width-relative:margin;mso-height-relative:margin" coordorigin="15285,-204" coordsize="18385,7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">
                <v:shape id="Connecteur droit avec flèche 10" o:spid="_x0000_s1031" type="#_x0000_t32" style="position:absolute;left:15285;top:1978;width:6716;height:530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" strokecolor="red" strokeweight="2.25pt">
                  <v:stroke startarrow="block" joinstyle="miter"/>
                </v:shape>
                <v:shape id="Zone de texte 11" o:spid="_x0000_s1032" type="#_x0000_t202" style="position:absolute;left:22001;top:-204;width:11669;height:2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" fillcolor="white [3201]" strokeweight=".5pt">
                  <v:textbox>
                    <w:txbxContent>
                      <w:p w14:paraId="54A40210" w14:textId="6E5F5399" w:rsidR="00E3699E" w:rsidRPr="00CC4FFD" w:rsidRDefault="00E3699E" w:rsidP="00CC4FFD">
                        <w:pPr>
                          <w:jc w:val="center"/>
                          <w:rPr>
                            <w:sz w:val="18"/>
                            <w:szCs w:val="18"/>
                          </w:rPr>
                        </w:pPr>
                        <w:r w:rsidRPr="00CC4FFD">
                          <w:rPr>
                            <w:sz w:val="18"/>
                            <w:szCs w:val="18"/>
                          </w:rPr>
                          <w:t>Appui DMS</w:t>
                        </w:r>
                        <w:r>
                          <w:rPr>
                            <w:sz w:val="18"/>
                            <w:szCs w:val="18"/>
                          </w:rPr>
                          <w:t xml:space="preserve"> </w:t>
                        </w:r>
                        <w:r w:rsidRPr="00CC4FFD">
                          <w:rPr>
                            <w:sz w:val="18"/>
                            <w:szCs w:val="18"/>
                          </w:rPr>
                          <w:t>Droit</w:t>
                        </w:r>
                      </w:p>
                    </w:txbxContent>
                  </v:textbox>
                </v:shape>
                <w10:wrap anchorx="margin"/>
              </v:group>
            </w:pict>
          </mc:Fallback>
        </mc:AlternateContent>
      </w:r>
      <w:r w:rsidRPr="00CC4FFD">
        <w:rPr>
          <w:noProof/>
        </w:rPr>
        <w:drawing>
          <wp:inline distT="0" distB="0" distL="0" distR="0" wp14:anchorId="12353033" wp14:editId="0C98954A">
            <wp:extent cx="4083607" cy="2709081"/>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19098" cy="2732626"/>
                    </a:xfrm>
                    <a:prstGeom prst="rect">
                      <a:avLst/>
                    </a:prstGeom>
                    <a:noFill/>
                    <a:ln>
                      <a:noFill/>
                    </a:ln>
                  </pic:spPr>
                </pic:pic>
              </a:graphicData>
            </a:graphic>
          </wp:inline>
        </w:drawing>
      </w:r>
    </w:p>
    <w:p w14:paraId="12B6DB7B" w14:textId="4052F3EF" w:rsidR="00CC4FFD" w:rsidRDefault="00CC4FFD" w:rsidP="00CC4FFD">
      <w:pPr>
        <w:ind w:left="360"/>
        <w:jc w:val="center"/>
        <w:rPr>
          <w:rFonts w:cstheme="minorHAnsi"/>
          <w:lang w:val="fr-FR"/>
        </w:rPr>
      </w:pPr>
    </w:p>
    <w:p w14:paraId="2672F8D9" w14:textId="0B6E19D5" w:rsidR="00A07E10" w:rsidRDefault="0038064E" w:rsidP="00A07E10">
      <w:pPr>
        <w:pStyle w:val="Titre2"/>
        <w:rPr>
          <w:i/>
          <w:iCs/>
          <w:lang w:val="fr-FR"/>
        </w:rPr>
      </w:pPr>
      <w:r>
        <w:rPr>
          <w:i/>
          <w:iCs/>
          <w:lang w:val="fr-FR"/>
        </w:rPr>
        <w:t>Affichage de la p</w:t>
      </w:r>
      <w:r w:rsidR="00CC4FFD" w:rsidRPr="00CC4FFD">
        <w:rPr>
          <w:i/>
          <w:iCs/>
          <w:lang w:val="fr-FR"/>
        </w:rPr>
        <w:t>age de gestion du MFD</w:t>
      </w:r>
    </w:p>
    <w:p w14:paraId="68653D8E" w14:textId="0EF76986" w:rsidR="00A869A6" w:rsidRDefault="00A869A6" w:rsidP="00A07E10">
      <w:pPr>
        <w:jc w:val="both"/>
        <w:rPr>
          <w:lang w:val="fr-FR"/>
        </w:rPr>
      </w:pPr>
    </w:p>
    <w:p w14:paraId="4497F399" w14:textId="037260F6" w:rsidR="00A869A6" w:rsidRDefault="00A869A6" w:rsidP="00A07E10">
      <w:pPr>
        <w:jc w:val="both"/>
        <w:rPr>
          <w:lang w:val="fr-FR"/>
        </w:rPr>
      </w:pPr>
      <w:r>
        <w:rPr>
          <w:lang w:val="fr-FR"/>
        </w:rPr>
        <w:t>La page de gestion du MFD permet l’affichage de toutes les pages disponibles sur le MFD. A partir de cette page de gestion on peut afficher une page spécifique pour un besoin temporaire ou de programmer une page accessible par les OSB de 12 à 14 sur un des modes principaux du F16 (NAV, A-A et A-G).</w:t>
      </w:r>
    </w:p>
    <w:p w14:paraId="39EDD6CA" w14:textId="5D62CCED" w:rsidR="00A07E10" w:rsidRPr="00A07E10" w:rsidRDefault="00A07E10" w:rsidP="00A07E10">
      <w:pPr>
        <w:jc w:val="both"/>
        <w:rPr>
          <w:lang w:val="fr-FR"/>
        </w:rPr>
      </w:pPr>
      <w:r>
        <w:rPr>
          <w:lang w:val="fr-FR"/>
        </w:rPr>
        <w:t>Un double appui sur un des OSB de 12 à 14 permet de passer sur la page de gestion du MFD. Dans l’exemple suivant, l’OSB1</w:t>
      </w:r>
      <w:r w:rsidR="007E3CF7">
        <w:rPr>
          <w:lang w:val="fr-FR"/>
        </w:rPr>
        <w:t>2</w:t>
      </w:r>
      <w:r>
        <w:rPr>
          <w:lang w:val="fr-FR"/>
        </w:rPr>
        <w:t xml:space="preserve"> est utilisé. La page « TEST », correspondante à l’OSB1</w:t>
      </w:r>
      <w:r w:rsidR="007E3CF7">
        <w:rPr>
          <w:lang w:val="fr-FR"/>
        </w:rPr>
        <w:t>2</w:t>
      </w:r>
      <w:r>
        <w:rPr>
          <w:lang w:val="fr-FR"/>
        </w:rPr>
        <w:t xml:space="preserve"> dans cet exemple, sera remplacée en final.</w:t>
      </w:r>
    </w:p>
    <w:p w14:paraId="2DB434E3" w14:textId="29B89759" w:rsidR="00A07E10" w:rsidRDefault="007E3CF7" w:rsidP="00A07E10">
      <w:r>
        <w:rPr>
          <w:noProof/>
        </w:rPr>
        <mc:AlternateContent>
          <mc:Choice Requires="wpg">
            <w:drawing>
              <wp:anchor distT="0" distB="0" distL="114300" distR="114300" simplePos="0" relativeHeight="251681792" behindDoc="0" locked="0" layoutInCell="1" allowOverlap="1" wp14:anchorId="4F666E9E" wp14:editId="0ECB0A93">
                <wp:simplePos x="0" y="0"/>
                <wp:positionH relativeFrom="margin">
                  <wp:posOffset>909955</wp:posOffset>
                </wp:positionH>
                <wp:positionV relativeFrom="paragraph">
                  <wp:posOffset>1568450</wp:posOffset>
                </wp:positionV>
                <wp:extent cx="2419377" cy="571500"/>
                <wp:effectExtent l="38100" t="0" r="19050" b="19050"/>
                <wp:wrapNone/>
                <wp:docPr id="1" name="Groupe 1"/>
                <wp:cNvGraphicFramePr/>
                <a:graphic xmlns:a="http://schemas.openxmlformats.org/drawingml/2006/main">
                  <a:graphicData uri="http://schemas.microsoft.com/office/word/2010/wordprocessingGroup">
                    <wpg:wgp>
                      <wpg:cNvGrpSpPr/>
                      <wpg:grpSpPr>
                        <a:xfrm>
                          <a:off x="0" y="0"/>
                          <a:ext cx="2419377" cy="571500"/>
                          <a:chOff x="913668" y="-814319"/>
                          <a:chExt cx="2419387" cy="571558"/>
                        </a:xfrm>
                      </wpg:grpSpPr>
                      <wps:wsp>
                        <wps:cNvPr id="14" name="Connecteur droit avec flèche 14"/>
                        <wps:cNvCnPr>
                          <a:endCxn id="15" idx="1"/>
                        </wps:cNvCnPr>
                        <wps:spPr>
                          <a:xfrm>
                            <a:off x="913668" y="-652781"/>
                            <a:ext cx="1452596" cy="124241"/>
                          </a:xfrm>
                          <a:prstGeom prst="straightConnector1">
                            <a:avLst/>
                          </a:prstGeom>
                          <a:ln w="2857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5" name="Zone de texte 15"/>
                        <wps:cNvSpPr txBox="1"/>
                        <wps:spPr>
                          <a:xfrm>
                            <a:off x="2366264" y="-814319"/>
                            <a:ext cx="966791" cy="571558"/>
                          </a:xfrm>
                          <a:prstGeom prst="rect">
                            <a:avLst/>
                          </a:prstGeom>
                          <a:solidFill>
                            <a:schemeClr val="lt1"/>
                          </a:solidFill>
                          <a:ln w="6350">
                            <a:solidFill>
                              <a:prstClr val="black"/>
                            </a:solidFill>
                          </a:ln>
                        </wps:spPr>
                        <wps:txbx>
                          <w:txbxContent>
                            <w:p w14:paraId="53319D91" w14:textId="1FCDFF93" w:rsidR="00E3699E" w:rsidRDefault="00E3699E" w:rsidP="007E3CF7">
                              <w:r>
                                <w:t>Appui OSB12</w:t>
                              </w:r>
                            </w:p>
                            <w:p w14:paraId="3CD27675" w14:textId="0F335787" w:rsidR="00E3699E" w:rsidRDefault="00E3699E" w:rsidP="007E3CF7">
                              <w:pPr>
                                <w:jc w:val="center"/>
                              </w:pPr>
                              <w:r>
                                <w:t>Ou DMS</w:t>
                              </w:r>
                            </w:p>
                            <w:p w14:paraId="46E8A1B7" w14:textId="77777777" w:rsidR="00E3699E" w:rsidRDefault="00E3699E" w:rsidP="007E3CF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666E9E" id="Groupe 1" o:spid="_x0000_s1033" style="position:absolute;margin-left:71.65pt;margin-top:123.5pt;width:190.5pt;height:45pt;z-index:251681792;mso-position-horizontal-relative:margin;mso-width-relative:margin;mso-height-relative:margin" coordorigin="9136,-8143" coordsize="24193,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">
                <v:shape id="Connecteur droit avec flèche 14" o:spid="_x0000_s1034" type="#_x0000_t32" style="position:absolute;left:9136;top:-6527;width:14526;height:12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" strokecolor="red" strokeweight="2.25pt">
                  <v:stroke startarrow="block" joinstyle="miter"/>
                </v:shape>
                <v:shape id="Zone de texte 15" o:spid="_x0000_s1035" type="#_x0000_t202" style="position:absolute;left:23662;top:-8143;width:9668;height:5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" fillcolor="white [3201]" strokeweight=".5pt">
                  <v:textbox>
                    <w:txbxContent>
                      <w:p w14:paraId="53319D91" w14:textId="1FCDFF93" w:rsidR="00E3699E" w:rsidRDefault="00E3699E" w:rsidP="007E3CF7">
                        <w:r>
                          <w:t>Appui OSB12</w:t>
                        </w:r>
                      </w:p>
                      <w:p w14:paraId="3CD27675" w14:textId="0F335787" w:rsidR="00E3699E" w:rsidRDefault="00E3699E" w:rsidP="007E3CF7">
                        <w:pPr>
                          <w:jc w:val="center"/>
                        </w:pPr>
                        <w:r>
                          <w:t>Ou DMS</w:t>
                        </w:r>
                      </w:p>
                      <w:p w14:paraId="46E8A1B7" w14:textId="77777777" w:rsidR="00E3699E" w:rsidRDefault="00E3699E" w:rsidP="007E3CF7"/>
                    </w:txbxContent>
                  </v:textbox>
                </v:shape>
                <w10:wrap anchorx="margin"/>
              </v:group>
            </w:pict>
          </mc:Fallback>
        </mc:AlternateContent>
      </w:r>
      <w:r w:rsidR="00A07E10">
        <w:rPr>
          <w:noProof/>
        </w:rPr>
        <mc:AlternateContent>
          <mc:Choice Requires="wps">
            <w:drawing>
              <wp:anchor distT="0" distB="0" distL="114300" distR="114300" simplePos="0" relativeHeight="251671552" behindDoc="0" locked="0" layoutInCell="1" allowOverlap="1" wp14:anchorId="3463848D" wp14:editId="354E0FFA">
                <wp:simplePos x="0" y="0"/>
                <wp:positionH relativeFrom="margin">
                  <wp:posOffset>4061166</wp:posOffset>
                </wp:positionH>
                <wp:positionV relativeFrom="paragraph">
                  <wp:posOffset>1991038</wp:posOffset>
                </wp:positionV>
                <wp:extent cx="1357952" cy="217805"/>
                <wp:effectExtent l="0" t="0" r="13970" b="10795"/>
                <wp:wrapNone/>
                <wp:docPr id="18" name="Zone de texte 18"/>
                <wp:cNvGraphicFramePr/>
                <a:graphic xmlns:a="http://schemas.openxmlformats.org/drawingml/2006/main">
                  <a:graphicData uri="http://schemas.microsoft.com/office/word/2010/wordprocessingShape">
                    <wps:wsp>
                      <wps:cNvSpPr txBox="1"/>
                      <wps:spPr>
                        <a:xfrm>
                          <a:off x="0" y="0"/>
                          <a:ext cx="1357952" cy="217805"/>
                        </a:xfrm>
                        <a:prstGeom prst="rect">
                          <a:avLst/>
                        </a:prstGeom>
                        <a:solidFill>
                          <a:schemeClr val="lt1"/>
                        </a:solidFill>
                        <a:ln w="6350">
                          <a:solidFill>
                            <a:prstClr val="black"/>
                          </a:solidFill>
                        </a:ln>
                      </wps:spPr>
                      <wps:txbx>
                        <w:txbxContent>
                          <w:p w14:paraId="59855E28" w14:textId="7921F8E1" w:rsidR="00E3699E" w:rsidRPr="00CC4FFD" w:rsidRDefault="00E3699E" w:rsidP="00A07E10">
                            <w:pPr>
                              <w:jc w:val="center"/>
                              <w:rPr>
                                <w:sz w:val="18"/>
                                <w:szCs w:val="18"/>
                              </w:rPr>
                            </w:pPr>
                            <w:r>
                              <w:rPr>
                                <w:sz w:val="18"/>
                                <w:szCs w:val="18"/>
                              </w:rPr>
                              <w:t>Page TEST intermédiaire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463848D" id="Zone de texte 18" o:spid="_x0000_s1036" type="#_x0000_t202" style="position:absolute;margin-left:319.8pt;margin-top:156.75pt;width:106.95pt;height:17.15pt;z-index:251671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" fillcolor="white [3201]" strokeweight=".5pt">
                <v:textbox>
                  <w:txbxContent>
                    <w:p w14:paraId="59855E28" w14:textId="7921F8E1" w:rsidR="00E3699E" w:rsidRPr="00CC4FFD" w:rsidRDefault="00E3699E" w:rsidP="00A07E10">
                      <w:pPr>
                        <w:jc w:val="center"/>
                        <w:rPr>
                          <w:sz w:val="18"/>
                          <w:szCs w:val="18"/>
                        </w:rPr>
                      </w:pPr>
                      <w:r>
                        <w:rPr>
                          <w:sz w:val="18"/>
                          <w:szCs w:val="18"/>
                        </w:rPr>
                        <w:t>Page TEST intermédiaire</w:t>
                      </w:r>
                    </w:p>
                  </w:txbxContent>
                </v:textbox>
                <w10:wrap anchorx="margin"/>
              </v:shape>
            </w:pict>
          </mc:Fallback>
        </mc:AlternateContent>
      </w:r>
      <w:r w:rsidR="00A07E10">
        <w:rPr>
          <w:noProof/>
        </w:rPr>
        <mc:AlternateContent>
          <mc:Choice Requires="wps">
            <w:drawing>
              <wp:anchor distT="0" distB="0" distL="114300" distR="114300" simplePos="0" relativeHeight="251669504" behindDoc="0" locked="0" layoutInCell="1" allowOverlap="1" wp14:anchorId="3300442B" wp14:editId="2C438F43">
                <wp:simplePos x="0" y="0"/>
                <wp:positionH relativeFrom="margin">
                  <wp:posOffset>436728</wp:posOffset>
                </wp:positionH>
                <wp:positionV relativeFrom="paragraph">
                  <wp:posOffset>2011111</wp:posOffset>
                </wp:positionV>
                <wp:extent cx="1078173" cy="217805"/>
                <wp:effectExtent l="0" t="0" r="27305" b="10795"/>
                <wp:wrapNone/>
                <wp:docPr id="17" name="Zone de texte 17"/>
                <wp:cNvGraphicFramePr/>
                <a:graphic xmlns:a="http://schemas.openxmlformats.org/drawingml/2006/main">
                  <a:graphicData uri="http://schemas.microsoft.com/office/word/2010/wordprocessingShape">
                    <wps:wsp>
                      <wps:cNvSpPr txBox="1"/>
                      <wps:spPr>
                        <a:xfrm>
                          <a:off x="0" y="0"/>
                          <a:ext cx="1078173" cy="217805"/>
                        </a:xfrm>
                        <a:prstGeom prst="rect">
                          <a:avLst/>
                        </a:prstGeom>
                        <a:solidFill>
                          <a:schemeClr val="lt1"/>
                        </a:solidFill>
                        <a:ln w="6350">
                          <a:solidFill>
                            <a:prstClr val="black"/>
                          </a:solidFill>
                        </a:ln>
                      </wps:spPr>
                      <wps:txbx>
                        <w:txbxContent>
                          <w:p w14:paraId="483D70A6" w14:textId="38AF565B" w:rsidR="00E3699E" w:rsidRPr="00CC4FFD" w:rsidRDefault="00E3699E" w:rsidP="00A07E10">
                            <w:pPr>
                              <w:jc w:val="center"/>
                              <w:rPr>
                                <w:sz w:val="18"/>
                                <w:szCs w:val="18"/>
                              </w:rPr>
                            </w:pPr>
                            <w:r>
                              <w:rPr>
                                <w:sz w:val="18"/>
                                <w:szCs w:val="18"/>
                              </w:rPr>
                              <w:t>Page FCR initiale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300442B" id="Zone de texte 17" o:spid="_x0000_s1037" type="#_x0000_t202" style="position:absolute;margin-left:34.4pt;margin-top:158.35pt;width:84.9pt;height:17.15pt;z-index:2516695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" fillcolor="white [3201]" strokeweight=".5pt">
                <v:textbox>
                  <w:txbxContent>
                    <w:p w14:paraId="483D70A6" w14:textId="38AF565B" w:rsidR="00E3699E" w:rsidRPr="00CC4FFD" w:rsidRDefault="00E3699E" w:rsidP="00A07E10">
                      <w:pPr>
                        <w:jc w:val="center"/>
                        <w:rPr>
                          <w:sz w:val="18"/>
                          <w:szCs w:val="18"/>
                        </w:rPr>
                      </w:pPr>
                      <w:r>
                        <w:rPr>
                          <w:sz w:val="18"/>
                          <w:szCs w:val="18"/>
                        </w:rPr>
                        <w:t>Page FCR initiale</w:t>
                      </w:r>
                    </w:p>
                  </w:txbxContent>
                </v:textbox>
                <w10:wrap anchorx="margin"/>
              </v:shape>
            </w:pict>
          </mc:Fallback>
        </mc:AlternateContent>
      </w:r>
      <w:r w:rsidR="00A07E10" w:rsidRPr="00A07E10">
        <w:rPr>
          <w:noProof/>
        </w:rPr>
        <w:drawing>
          <wp:inline distT="0" distB="0" distL="0" distR="0" wp14:anchorId="549689ED" wp14:editId="740E0BB8">
            <wp:extent cx="5760720" cy="208470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2084705"/>
                    </a:xfrm>
                    <a:prstGeom prst="rect">
                      <a:avLst/>
                    </a:prstGeom>
                    <a:noFill/>
                    <a:ln>
                      <a:noFill/>
                    </a:ln>
                  </pic:spPr>
                </pic:pic>
              </a:graphicData>
            </a:graphic>
          </wp:inline>
        </w:drawing>
      </w:r>
    </w:p>
    <w:p w14:paraId="3C12FF12" w14:textId="77777777" w:rsidR="007E3CF7" w:rsidRDefault="007E3CF7" w:rsidP="00A07E10"/>
    <w:p w14:paraId="21F25006" w14:textId="1E61717C" w:rsidR="007E3CF7" w:rsidRDefault="007E3CF7" w:rsidP="00A07E10">
      <w:pPr>
        <w:rPr>
          <w:noProof/>
        </w:rPr>
      </w:pPr>
      <w:r>
        <w:t>Un premier appui sur l’OSB choisi, ici le 12 « TEST » passe naturellement, le MFD sur cette page. On peut aussi sélectionner cette page avec le DMS.</w:t>
      </w:r>
      <w:r w:rsidRPr="007E3CF7">
        <w:rPr>
          <w:noProof/>
        </w:rPr>
        <w:t xml:space="preserve"> </w:t>
      </w:r>
      <w:r>
        <w:rPr>
          <w:noProof/>
        </w:rPr>
        <w:t>Le nom de la page est surligné pour montrer la prise en compte de la commande.</w:t>
      </w:r>
    </w:p>
    <w:p w14:paraId="1B4B71D9" w14:textId="4A957666" w:rsidR="007E3CF7" w:rsidRDefault="007E3CF7" w:rsidP="00A07E10">
      <w:r>
        <w:rPr>
          <w:noProof/>
        </w:rPr>
        <w:t xml:space="preserve">Un appui sur l’OSB choisi permet l’affichage de la page de gestion du MFD. </w:t>
      </w:r>
    </w:p>
    <w:p w14:paraId="7196CEDC" w14:textId="330B8CC2" w:rsidR="0038064E" w:rsidRDefault="007E3CF7" w:rsidP="00A07E10">
      <w:pPr>
        <w:jc w:val="center"/>
      </w:pPr>
      <w:r>
        <w:rPr>
          <w:noProof/>
        </w:rPr>
        <w:lastRenderedPageBreak/>
        <mc:AlternateContent>
          <mc:Choice Requires="wpg">
            <w:drawing>
              <wp:anchor distT="0" distB="0" distL="114300" distR="114300" simplePos="0" relativeHeight="251683840" behindDoc="0" locked="0" layoutInCell="1" allowOverlap="1" wp14:anchorId="378E43B0" wp14:editId="4F9F72FF">
                <wp:simplePos x="0" y="0"/>
                <wp:positionH relativeFrom="margin">
                  <wp:posOffset>948055</wp:posOffset>
                </wp:positionH>
                <wp:positionV relativeFrom="paragraph">
                  <wp:posOffset>1624330</wp:posOffset>
                </wp:positionV>
                <wp:extent cx="2419361" cy="323850"/>
                <wp:effectExtent l="38100" t="38100" r="19050" b="19050"/>
                <wp:wrapNone/>
                <wp:docPr id="19" name="Groupe 19"/>
                <wp:cNvGraphicFramePr/>
                <a:graphic xmlns:a="http://schemas.openxmlformats.org/drawingml/2006/main">
                  <a:graphicData uri="http://schemas.microsoft.com/office/word/2010/wordprocessingGroup">
                    <wpg:wgp>
                      <wpg:cNvGrpSpPr/>
                      <wpg:grpSpPr>
                        <a:xfrm>
                          <a:off x="0" y="0"/>
                          <a:ext cx="2419361" cy="323850"/>
                          <a:chOff x="913668" y="-719059"/>
                          <a:chExt cx="2419371" cy="323883"/>
                        </a:xfrm>
                      </wpg:grpSpPr>
                      <wps:wsp>
                        <wps:cNvPr id="27" name="Connecteur droit avec flèche 27"/>
                        <wps:cNvCnPr/>
                        <wps:spPr>
                          <a:xfrm>
                            <a:off x="913668" y="-652781"/>
                            <a:ext cx="1452596" cy="124241"/>
                          </a:xfrm>
                          <a:prstGeom prst="straightConnector1">
                            <a:avLst/>
                          </a:prstGeom>
                          <a:ln w="2857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30" name="Zone de texte 30"/>
                        <wps:cNvSpPr txBox="1"/>
                        <wps:spPr>
                          <a:xfrm>
                            <a:off x="2366248" y="-719059"/>
                            <a:ext cx="966791" cy="323883"/>
                          </a:xfrm>
                          <a:prstGeom prst="rect">
                            <a:avLst/>
                          </a:prstGeom>
                          <a:solidFill>
                            <a:schemeClr val="lt1"/>
                          </a:solidFill>
                          <a:ln w="6350">
                            <a:solidFill>
                              <a:prstClr val="black"/>
                            </a:solidFill>
                          </a:ln>
                        </wps:spPr>
                        <wps:txbx>
                          <w:txbxContent>
                            <w:p w14:paraId="71DA7403" w14:textId="300CA20A" w:rsidR="00E3699E" w:rsidRDefault="00E3699E" w:rsidP="007E3CF7">
                              <w:r>
                                <w:t>Appui OSB12</w:t>
                              </w:r>
                            </w:p>
                            <w:p w14:paraId="64A17A5E" w14:textId="77777777" w:rsidR="00E3699E" w:rsidRDefault="00E3699E" w:rsidP="007E3CF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8E43B0" id="Groupe 19" o:spid="_x0000_s1038" style="position:absolute;left:0;text-align:left;margin-left:74.65pt;margin-top:127.9pt;width:190.5pt;height:25.5pt;z-index:251683840;mso-position-horizontal-relative:margin;mso-width-relative:margin;mso-height-relative:margin" coordorigin="9136,-7190" coordsize="24193,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">
                <v:shape id="Connecteur droit avec flèche 27" o:spid="_x0000_s1039" type="#_x0000_t32" style="position:absolute;left:9136;top:-6527;width:14526;height:12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" strokecolor="red" strokeweight="2.25pt">
                  <v:stroke startarrow="block" joinstyle="miter"/>
                </v:shape>
                <v:shape id="Zone de texte 30" o:spid="_x0000_s1040" type="#_x0000_t202" style="position:absolute;left:23662;top:-7190;width:9668;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" fillcolor="white [3201]" strokeweight=".5pt">
                  <v:textbox>
                    <w:txbxContent>
                      <w:p w14:paraId="71DA7403" w14:textId="300CA20A" w:rsidR="00E3699E" w:rsidRDefault="00E3699E" w:rsidP="007E3CF7">
                        <w:r>
                          <w:t>Appui OSB12</w:t>
                        </w:r>
                      </w:p>
                      <w:p w14:paraId="64A17A5E" w14:textId="77777777" w:rsidR="00E3699E" w:rsidRDefault="00E3699E" w:rsidP="007E3CF7"/>
                    </w:txbxContent>
                  </v:textbox>
                </v:shape>
                <w10:wrap anchorx="margin"/>
              </v:group>
            </w:pict>
          </mc:Fallback>
        </mc:AlternateContent>
      </w:r>
      <w:r w:rsidR="00296F8E">
        <w:rPr>
          <w:noProof/>
        </w:rPr>
        <mc:AlternateContent>
          <mc:Choice Requires="wps">
            <w:drawing>
              <wp:anchor distT="0" distB="0" distL="114300" distR="114300" simplePos="0" relativeHeight="251675648" behindDoc="0" locked="0" layoutInCell="1" allowOverlap="1" wp14:anchorId="00BF223D" wp14:editId="70F1C110">
                <wp:simplePos x="0" y="0"/>
                <wp:positionH relativeFrom="margin">
                  <wp:posOffset>389918</wp:posOffset>
                </wp:positionH>
                <wp:positionV relativeFrom="paragraph">
                  <wp:posOffset>2009159</wp:posOffset>
                </wp:positionV>
                <wp:extent cx="1357630" cy="252095"/>
                <wp:effectExtent l="0" t="0" r="13970" b="14605"/>
                <wp:wrapNone/>
                <wp:docPr id="25" name="Zone de texte 25"/>
                <wp:cNvGraphicFramePr/>
                <a:graphic xmlns:a="http://schemas.openxmlformats.org/drawingml/2006/main">
                  <a:graphicData uri="http://schemas.microsoft.com/office/word/2010/wordprocessingShape">
                    <wps:wsp>
                      <wps:cNvSpPr txBox="1"/>
                      <wps:spPr>
                        <a:xfrm>
                          <a:off x="0" y="0"/>
                          <a:ext cx="1357630" cy="252095"/>
                        </a:xfrm>
                        <a:prstGeom prst="rect">
                          <a:avLst/>
                        </a:prstGeom>
                        <a:solidFill>
                          <a:schemeClr val="lt1"/>
                        </a:solidFill>
                        <a:ln w="6350">
                          <a:solidFill>
                            <a:prstClr val="black"/>
                          </a:solidFill>
                        </a:ln>
                      </wps:spPr>
                      <wps:txbx>
                        <w:txbxContent>
                          <w:p w14:paraId="7F48AD60" w14:textId="77777777" w:rsidR="00E3699E" w:rsidRPr="00CC4FFD" w:rsidRDefault="00E3699E" w:rsidP="0038064E">
                            <w:pPr>
                              <w:jc w:val="center"/>
                              <w:rPr>
                                <w:sz w:val="18"/>
                                <w:szCs w:val="18"/>
                              </w:rPr>
                            </w:pPr>
                            <w:r>
                              <w:rPr>
                                <w:sz w:val="18"/>
                                <w:szCs w:val="18"/>
                              </w:rPr>
                              <w:t>Page TEST intermédiaire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F223D" id="Zone de texte 25" o:spid="_x0000_s1041" type="#_x0000_t202" style="position:absolute;left:0;text-align:left;margin-left:30.7pt;margin-top:158.2pt;width:106.9pt;height:19.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" fillcolor="white [3201]" strokeweight=".5pt">
                <v:textbox>
                  <w:txbxContent>
                    <w:p w14:paraId="7F48AD60" w14:textId="77777777" w:rsidR="00E3699E" w:rsidRPr="00CC4FFD" w:rsidRDefault="00E3699E" w:rsidP="0038064E">
                      <w:pPr>
                        <w:jc w:val="center"/>
                        <w:rPr>
                          <w:sz w:val="18"/>
                          <w:szCs w:val="18"/>
                        </w:rPr>
                      </w:pPr>
                      <w:r>
                        <w:rPr>
                          <w:sz w:val="18"/>
                          <w:szCs w:val="18"/>
                        </w:rPr>
                        <w:t>Page TEST intermédiaire</w:t>
                      </w:r>
                    </w:p>
                  </w:txbxContent>
                </v:textbox>
                <w10:wrap anchorx="margin"/>
              </v:shape>
            </w:pict>
          </mc:Fallback>
        </mc:AlternateContent>
      </w:r>
      <w:r w:rsidR="00296F8E">
        <w:rPr>
          <w:noProof/>
        </w:rPr>
        <mc:AlternateContent>
          <mc:Choice Requires="wps">
            <w:drawing>
              <wp:anchor distT="0" distB="0" distL="114300" distR="114300" simplePos="0" relativeHeight="251673600" behindDoc="0" locked="0" layoutInCell="1" allowOverlap="1" wp14:anchorId="210C7B43" wp14:editId="158B99D0">
                <wp:simplePos x="0" y="0"/>
                <wp:positionH relativeFrom="margin">
                  <wp:posOffset>4218115</wp:posOffset>
                </wp:positionH>
                <wp:positionV relativeFrom="paragraph">
                  <wp:posOffset>2009159</wp:posOffset>
                </wp:positionV>
                <wp:extent cx="1077595" cy="252484"/>
                <wp:effectExtent l="0" t="0" r="27305" b="14605"/>
                <wp:wrapNone/>
                <wp:docPr id="24" name="Zone de texte 24"/>
                <wp:cNvGraphicFramePr/>
                <a:graphic xmlns:a="http://schemas.openxmlformats.org/drawingml/2006/main">
                  <a:graphicData uri="http://schemas.microsoft.com/office/word/2010/wordprocessingShape">
                    <wps:wsp>
                      <wps:cNvSpPr txBox="1"/>
                      <wps:spPr>
                        <a:xfrm>
                          <a:off x="0" y="0"/>
                          <a:ext cx="1077595" cy="252484"/>
                        </a:xfrm>
                        <a:prstGeom prst="rect">
                          <a:avLst/>
                        </a:prstGeom>
                        <a:solidFill>
                          <a:schemeClr val="lt1"/>
                        </a:solidFill>
                        <a:ln w="6350">
                          <a:solidFill>
                            <a:prstClr val="black"/>
                          </a:solidFill>
                        </a:ln>
                      </wps:spPr>
                      <wps:txbx>
                        <w:txbxContent>
                          <w:p w14:paraId="418ACA27" w14:textId="74E14CC3" w:rsidR="00E3699E" w:rsidRPr="00CC4FFD" w:rsidRDefault="00E3699E" w:rsidP="0038064E">
                            <w:pPr>
                              <w:jc w:val="center"/>
                              <w:rPr>
                                <w:sz w:val="18"/>
                                <w:szCs w:val="18"/>
                              </w:rPr>
                            </w:pPr>
                            <w:r>
                              <w:rPr>
                                <w:sz w:val="18"/>
                                <w:szCs w:val="18"/>
                              </w:rPr>
                              <w:t>Page Gestion MFD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C7B43" id="Zone de texte 24" o:spid="_x0000_s1042" type="#_x0000_t202" style="position:absolute;left:0;text-align:left;margin-left:332.15pt;margin-top:158.2pt;width:84.85pt;height:19.9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" fillcolor="white [3201]" strokeweight=".5pt">
                <v:textbox>
                  <w:txbxContent>
                    <w:p w14:paraId="418ACA27" w14:textId="74E14CC3" w:rsidR="00E3699E" w:rsidRPr="00CC4FFD" w:rsidRDefault="00E3699E" w:rsidP="0038064E">
                      <w:pPr>
                        <w:jc w:val="center"/>
                        <w:rPr>
                          <w:sz w:val="18"/>
                          <w:szCs w:val="18"/>
                        </w:rPr>
                      </w:pPr>
                      <w:r>
                        <w:rPr>
                          <w:sz w:val="18"/>
                          <w:szCs w:val="18"/>
                        </w:rPr>
                        <w:t>Page Gestion MFD</w:t>
                      </w:r>
                    </w:p>
                  </w:txbxContent>
                </v:textbox>
                <w10:wrap anchorx="margin"/>
              </v:shape>
            </w:pict>
          </mc:Fallback>
        </mc:AlternateContent>
      </w:r>
      <w:r w:rsidR="00A07E10" w:rsidRPr="00A07E10">
        <w:rPr>
          <w:noProof/>
        </w:rPr>
        <w:drawing>
          <wp:inline distT="0" distB="0" distL="0" distR="0" wp14:anchorId="2DCF8FCA" wp14:editId="531D9ADB">
            <wp:extent cx="5760720" cy="2069465"/>
            <wp:effectExtent l="0" t="0" r="0" b="698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2069465"/>
                    </a:xfrm>
                    <a:prstGeom prst="rect">
                      <a:avLst/>
                    </a:prstGeom>
                    <a:noFill/>
                    <a:ln>
                      <a:noFill/>
                    </a:ln>
                  </pic:spPr>
                </pic:pic>
              </a:graphicData>
            </a:graphic>
          </wp:inline>
        </w:drawing>
      </w:r>
    </w:p>
    <w:p w14:paraId="5D23CC6F" w14:textId="4166B5FC" w:rsidR="007E3CF7" w:rsidRDefault="007E3CF7" w:rsidP="00A07E10">
      <w:pPr>
        <w:jc w:val="center"/>
      </w:pPr>
    </w:p>
    <w:p w14:paraId="1C606176" w14:textId="20B22FFF" w:rsidR="007E3CF7" w:rsidRDefault="00B07E78" w:rsidP="007E3CF7">
      <w:pPr>
        <w:jc w:val="both"/>
      </w:pPr>
      <w:r>
        <w:t xml:space="preserve">Un appui sur la page désirée affiche celle-ci sur le MFD. </w:t>
      </w:r>
    </w:p>
    <w:p w14:paraId="04C312F5" w14:textId="30DD8911" w:rsidR="0038064E" w:rsidRDefault="0038064E" w:rsidP="0038064E">
      <w:pPr>
        <w:jc w:val="both"/>
      </w:pPr>
    </w:p>
    <w:p w14:paraId="0D179AF0" w14:textId="7F63E193" w:rsidR="0038064E" w:rsidRPr="0038064E" w:rsidRDefault="0038064E" w:rsidP="0038064E">
      <w:pPr>
        <w:pStyle w:val="Titre2"/>
        <w:rPr>
          <w:i/>
          <w:iCs/>
        </w:rPr>
      </w:pPr>
      <w:r w:rsidRPr="0038064E">
        <w:rPr>
          <w:i/>
          <w:iCs/>
        </w:rPr>
        <w:t>Description de la page de gestion du MFD</w:t>
      </w:r>
    </w:p>
    <w:p w14:paraId="76468F35" w14:textId="6EC12551" w:rsidR="00296F8E" w:rsidRDefault="00296F8E" w:rsidP="00296F8E">
      <w:pPr>
        <w:pStyle w:val="Titre2"/>
        <w:jc w:val="center"/>
      </w:pPr>
      <w:r w:rsidRPr="00296F8E">
        <w:rPr>
          <w:noProof/>
        </w:rPr>
        <w:drawing>
          <wp:inline distT="0" distB="0" distL="0" distR="0" wp14:anchorId="2A179970" wp14:editId="6666355A">
            <wp:extent cx="4380865" cy="4298950"/>
            <wp:effectExtent l="0" t="0" r="635" b="635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80865" cy="4298950"/>
                    </a:xfrm>
                    <a:prstGeom prst="rect">
                      <a:avLst/>
                    </a:prstGeom>
                    <a:noFill/>
                    <a:ln>
                      <a:noFill/>
                    </a:ln>
                  </pic:spPr>
                </pic:pic>
              </a:graphicData>
            </a:graphic>
          </wp:inline>
        </w:drawing>
      </w:r>
    </w:p>
    <w:p w14:paraId="02C18F9D" w14:textId="3DBA37AF" w:rsidR="00296F8E" w:rsidRDefault="00296F8E" w:rsidP="00671FC1">
      <w:pPr>
        <w:jc w:val="both"/>
      </w:pPr>
      <w:r>
        <w:t>L’ensemble des pages gérées par le MFD est alors accessible. Toutes les pages ne sont pas accessibles avec la version du F16C affecté au 1 vSQN.</w:t>
      </w:r>
    </w:p>
    <w:p w14:paraId="2BF6FAA2" w14:textId="69A79D54" w:rsidR="00296F8E" w:rsidRDefault="00296F8E" w:rsidP="00671FC1">
      <w:pPr>
        <w:jc w:val="both"/>
      </w:pPr>
      <w:r>
        <w:t>Chaque page fait ou fera l’objet d’un chapitre de ce document quand elle sera disponible sur DCS.</w:t>
      </w:r>
    </w:p>
    <w:p w14:paraId="5E4B96E0" w14:textId="0FD77739" w:rsidR="00334424" w:rsidRPr="00296F8E" w:rsidRDefault="00334424" w:rsidP="00671FC1">
      <w:pPr>
        <w:jc w:val="both"/>
      </w:pPr>
      <w:r>
        <w:t>Les pages accessibles sont les suivantes :</w:t>
      </w:r>
    </w:p>
    <w:p w14:paraId="4037649D" w14:textId="4426EB4D" w:rsidR="00296F8E" w:rsidRPr="00296F8E" w:rsidRDefault="00296F8E" w:rsidP="00671FC1">
      <w:pPr>
        <w:pStyle w:val="Paragraphedeliste"/>
        <w:numPr>
          <w:ilvl w:val="0"/>
          <w:numId w:val="9"/>
        </w:numPr>
        <w:jc w:val="both"/>
        <w:rPr>
          <w:lang w:val="fr-FR"/>
        </w:rPr>
      </w:pPr>
      <w:r w:rsidRPr="00A90B08">
        <w:rPr>
          <w:b/>
          <w:bCs/>
          <w:lang w:val="fr-FR"/>
        </w:rPr>
        <w:lastRenderedPageBreak/>
        <w:t>BLANK, OSB1</w:t>
      </w:r>
      <w:r w:rsidRPr="00296F8E">
        <w:rPr>
          <w:lang w:val="fr-FR"/>
        </w:rPr>
        <w:t xml:space="preserve"> : permet de créer une page sans information,</w:t>
      </w:r>
      <w:r w:rsidR="00B07E78">
        <w:rPr>
          <w:lang w:val="fr-FR"/>
        </w:rPr>
        <w:t xml:space="preserve"> cette page peut être utilisée si le pilote ne désire pas trois pages accessibles dans un mode spécifique. Ce qui lui permet de ne pas voir apparaitre des informations inutiles lors du balayage des pages avec le DMS pour revenir à une page précédente. Par exemple, le pilote n’a besoin que de deux pages sur ce MFD. Il a programmé les deux pages voulues sur les OSB14 et 13. Le MFD est en cours d’affichage de la page de l’OSB13, le pilote</w:t>
      </w:r>
      <w:r w:rsidR="00283DD4">
        <w:rPr>
          <w:lang w:val="fr-FR"/>
        </w:rPr>
        <w:t xml:space="preserve"> veut afficher la page OSB14, le DMS fera afficher d’abord la page de l’OSB12, qui si elle est marquée « Blank » indiquera clairement au pilote qu’il n’est pas sur la page voulue.</w:t>
      </w:r>
    </w:p>
    <w:p w14:paraId="281BA01F" w14:textId="627A4A17" w:rsidR="00296F8E" w:rsidRPr="00283DD4" w:rsidRDefault="00296F8E" w:rsidP="00671FC1">
      <w:pPr>
        <w:pStyle w:val="Paragraphedeliste"/>
        <w:numPr>
          <w:ilvl w:val="0"/>
          <w:numId w:val="9"/>
        </w:numPr>
        <w:jc w:val="both"/>
        <w:rPr>
          <w:lang w:val="fr-FR"/>
        </w:rPr>
      </w:pPr>
      <w:r w:rsidRPr="00A90B08">
        <w:rPr>
          <w:b/>
          <w:bCs/>
          <w:lang w:val="fr-FR"/>
        </w:rPr>
        <w:t>HAD, OSB2</w:t>
      </w:r>
      <w:r w:rsidR="00283DD4">
        <w:rPr>
          <w:lang w:val="fr-FR"/>
        </w:rPr>
        <w:t xml:space="preserve"> </w:t>
      </w:r>
      <w:r w:rsidRPr="00283DD4">
        <w:rPr>
          <w:lang w:val="fr-FR"/>
        </w:rPr>
        <w:t xml:space="preserve">: </w:t>
      </w:r>
      <w:r w:rsidR="0056471D">
        <w:rPr>
          <w:lang w:val="fr-FR"/>
        </w:rPr>
        <w:t>« </w:t>
      </w:r>
      <w:r w:rsidRPr="00283DD4">
        <w:rPr>
          <w:lang w:val="fr-FR"/>
        </w:rPr>
        <w:t>Harm Attack Display</w:t>
      </w:r>
      <w:r w:rsidR="0056471D">
        <w:rPr>
          <w:lang w:val="fr-FR"/>
        </w:rPr>
        <w:t> »</w:t>
      </w:r>
      <w:r w:rsidR="00334424" w:rsidRPr="00283DD4">
        <w:rPr>
          <w:lang w:val="fr-FR"/>
        </w:rPr>
        <w:t>, mission SEAD</w:t>
      </w:r>
      <w:r w:rsidRPr="00283DD4">
        <w:rPr>
          <w:lang w:val="fr-FR"/>
        </w:rPr>
        <w:t>,</w:t>
      </w:r>
      <w:r w:rsidR="00283DD4" w:rsidRPr="00283DD4">
        <w:rPr>
          <w:lang w:val="fr-FR"/>
        </w:rPr>
        <w:t xml:space="preserve"> cette page est utilisée pour le</w:t>
      </w:r>
      <w:r w:rsidR="00283DD4">
        <w:rPr>
          <w:lang w:val="fr-FR"/>
        </w:rPr>
        <w:t xml:space="preserve">s missions SEAD </w:t>
      </w:r>
      <w:r w:rsidR="0056471D">
        <w:rPr>
          <w:lang w:val="fr-FR"/>
        </w:rPr>
        <w:t>« </w:t>
      </w:r>
      <w:r w:rsidR="0056471D" w:rsidRPr="0056471D">
        <w:rPr>
          <w:rFonts w:cstheme="minorHAnsi"/>
          <w:shd w:val="clear" w:color="auto" w:fill="FFFFFF"/>
          <w:lang w:val="fr-FR"/>
        </w:rPr>
        <w:t>Suppression of Enemy Air Defenses</w:t>
      </w:r>
      <w:r w:rsidR="0056471D">
        <w:rPr>
          <w:rFonts w:cstheme="minorHAnsi"/>
          <w:i/>
          <w:iCs/>
          <w:shd w:val="clear" w:color="auto" w:fill="FFFFFF"/>
          <w:lang w:val="fr-FR"/>
        </w:rPr>
        <w:t> »</w:t>
      </w:r>
      <w:r w:rsidR="0056471D">
        <w:rPr>
          <w:lang w:val="fr-FR"/>
        </w:rPr>
        <w:t xml:space="preserve"> </w:t>
      </w:r>
      <w:r w:rsidR="00283DD4">
        <w:rPr>
          <w:lang w:val="fr-FR"/>
        </w:rPr>
        <w:t>et l’utilisation du missile HARM</w:t>
      </w:r>
      <w:r w:rsidR="0056471D">
        <w:rPr>
          <w:lang w:val="fr-FR"/>
        </w:rPr>
        <w:t xml:space="preserve"> « High speed Anti-Radiation Missile »</w:t>
      </w:r>
      <w:r w:rsidR="00283DD4" w:rsidRPr="0056471D">
        <w:rPr>
          <w:lang w:val="fr-FR"/>
        </w:rPr>
        <w:t xml:space="preserve">. </w:t>
      </w:r>
      <w:r w:rsidR="00283DD4" w:rsidRPr="00283DD4">
        <w:rPr>
          <w:highlight w:val="yellow"/>
          <w:lang w:val="fr-FR"/>
        </w:rPr>
        <w:t>Elle n’est pas encore implantée dans la version courante de DCS</w:t>
      </w:r>
      <w:r w:rsidR="00283DD4">
        <w:rPr>
          <w:lang w:val="fr-FR"/>
        </w:rPr>
        <w:t>.</w:t>
      </w:r>
    </w:p>
    <w:p w14:paraId="46DA8ADF" w14:textId="3416FB61" w:rsidR="00296F8E" w:rsidRPr="00296F8E" w:rsidRDefault="00296F8E" w:rsidP="00671FC1">
      <w:pPr>
        <w:pStyle w:val="Paragraphedeliste"/>
        <w:numPr>
          <w:ilvl w:val="0"/>
          <w:numId w:val="9"/>
        </w:numPr>
        <w:jc w:val="both"/>
        <w:rPr>
          <w:lang w:val="fr-FR"/>
        </w:rPr>
      </w:pPr>
      <w:r w:rsidRPr="00A90B08">
        <w:rPr>
          <w:b/>
          <w:bCs/>
          <w:lang w:val="fr-FR"/>
        </w:rPr>
        <w:t>RCEE, OSB4</w:t>
      </w:r>
      <w:r w:rsidRPr="00296F8E">
        <w:rPr>
          <w:lang w:val="fr-FR"/>
        </w:rPr>
        <w:t xml:space="preserve"> :</w:t>
      </w:r>
      <w:r w:rsidR="00334424">
        <w:rPr>
          <w:lang w:val="fr-FR"/>
        </w:rPr>
        <w:t xml:space="preserve"> page reconnaissance</w:t>
      </w:r>
      <w:r w:rsidR="00334424" w:rsidRPr="00787291">
        <w:rPr>
          <w:highlight w:val="yellow"/>
          <w:lang w:val="fr-FR"/>
        </w:rPr>
        <w:t>,</w:t>
      </w:r>
      <w:r w:rsidR="00787291" w:rsidRPr="00787291">
        <w:rPr>
          <w:highlight w:val="yellow"/>
          <w:lang w:val="fr-FR"/>
        </w:rPr>
        <w:t xml:space="preserve"> pas d’information sur cette page et son applicabilité à notre F16</w:t>
      </w:r>
      <w:r w:rsidR="00787291">
        <w:rPr>
          <w:lang w:val="fr-FR"/>
        </w:rPr>
        <w:t>.</w:t>
      </w:r>
    </w:p>
    <w:p w14:paraId="490E5D09" w14:textId="1F7849A3" w:rsidR="00296F8E" w:rsidRPr="00296F8E" w:rsidRDefault="00296F8E" w:rsidP="00671FC1">
      <w:pPr>
        <w:pStyle w:val="Paragraphedeliste"/>
        <w:numPr>
          <w:ilvl w:val="0"/>
          <w:numId w:val="9"/>
        </w:numPr>
        <w:jc w:val="both"/>
        <w:rPr>
          <w:lang w:val="fr-FR"/>
        </w:rPr>
      </w:pPr>
      <w:r w:rsidRPr="00A90B08">
        <w:rPr>
          <w:b/>
          <w:bCs/>
          <w:lang w:val="fr-FR"/>
        </w:rPr>
        <w:t>RESET Menu, OSB5</w:t>
      </w:r>
      <w:r w:rsidRPr="00296F8E">
        <w:rPr>
          <w:lang w:val="fr-FR"/>
        </w:rPr>
        <w:t xml:space="preserve"> : </w:t>
      </w:r>
      <w:r w:rsidR="00787291" w:rsidRPr="00787291">
        <w:rPr>
          <w:highlight w:val="yellow"/>
          <w:lang w:val="fr-FR"/>
        </w:rPr>
        <w:t>pas d’information sur cette page et son applicabilité à notre F16</w:t>
      </w:r>
      <w:r w:rsidR="00787291">
        <w:rPr>
          <w:lang w:val="fr-FR"/>
        </w:rPr>
        <w:t>.</w:t>
      </w:r>
    </w:p>
    <w:p w14:paraId="4713FBCF" w14:textId="6ABE7094" w:rsidR="00296F8E" w:rsidRPr="0056471D" w:rsidRDefault="00296F8E" w:rsidP="00671FC1">
      <w:pPr>
        <w:pStyle w:val="Paragraphedeliste"/>
        <w:numPr>
          <w:ilvl w:val="0"/>
          <w:numId w:val="9"/>
        </w:numPr>
        <w:jc w:val="both"/>
        <w:rPr>
          <w:lang w:val="fr-FR"/>
        </w:rPr>
      </w:pPr>
      <w:r w:rsidRPr="00A90B08">
        <w:rPr>
          <w:b/>
          <w:bCs/>
          <w:lang w:val="fr-FR"/>
        </w:rPr>
        <w:t>SMS, OSB6</w:t>
      </w:r>
      <w:r w:rsidR="0056471D">
        <w:rPr>
          <w:lang w:val="fr-FR"/>
        </w:rPr>
        <w:t xml:space="preserve"> </w:t>
      </w:r>
      <w:r w:rsidRPr="0056471D">
        <w:rPr>
          <w:lang w:val="fr-FR"/>
        </w:rPr>
        <w:t xml:space="preserve">: </w:t>
      </w:r>
      <w:r w:rsidR="0056471D">
        <w:rPr>
          <w:lang w:val="fr-FR"/>
        </w:rPr>
        <w:t>« </w:t>
      </w:r>
      <w:r w:rsidRPr="0056471D">
        <w:rPr>
          <w:lang w:val="fr-FR"/>
        </w:rPr>
        <w:t>Store Management Set</w:t>
      </w:r>
      <w:r w:rsidR="0056471D">
        <w:rPr>
          <w:lang w:val="fr-FR"/>
        </w:rPr>
        <w:t> »</w:t>
      </w:r>
      <w:r w:rsidRPr="0056471D">
        <w:rPr>
          <w:lang w:val="fr-FR"/>
        </w:rPr>
        <w:t>,</w:t>
      </w:r>
      <w:r w:rsidR="00334424" w:rsidRPr="0056471D">
        <w:rPr>
          <w:lang w:val="fr-FR"/>
        </w:rPr>
        <w:t xml:space="preserve"> </w:t>
      </w:r>
      <w:r w:rsidR="0056471D" w:rsidRPr="0056471D">
        <w:rPr>
          <w:lang w:val="fr-FR"/>
        </w:rPr>
        <w:t>cette page p</w:t>
      </w:r>
      <w:r w:rsidR="0056471D">
        <w:rPr>
          <w:lang w:val="fr-FR"/>
        </w:rPr>
        <w:t>ermet de visualiser et gérer l</w:t>
      </w:r>
      <w:r w:rsidR="00334424" w:rsidRPr="0056471D">
        <w:rPr>
          <w:lang w:val="fr-FR"/>
        </w:rPr>
        <w:t>es emports</w:t>
      </w:r>
      <w:r w:rsidR="0056471D">
        <w:rPr>
          <w:lang w:val="fr-FR"/>
        </w:rPr>
        <w:t xml:space="preserve"> d’armement et des réservoirs additionnels du F16. Cette page ne gère pas et ne montre pas les emports de type POD. Cette page permet aussi l’accès à la page S-J « Selective Jettison ».</w:t>
      </w:r>
    </w:p>
    <w:p w14:paraId="64B0105C" w14:textId="0D012D78" w:rsidR="00296F8E" w:rsidRPr="00334424" w:rsidRDefault="00296F8E" w:rsidP="00671FC1">
      <w:pPr>
        <w:pStyle w:val="Paragraphedeliste"/>
        <w:numPr>
          <w:ilvl w:val="0"/>
          <w:numId w:val="9"/>
        </w:numPr>
        <w:jc w:val="both"/>
        <w:rPr>
          <w:lang w:val="fr-FR"/>
        </w:rPr>
      </w:pPr>
      <w:r w:rsidRPr="00A90B08">
        <w:rPr>
          <w:b/>
          <w:bCs/>
          <w:lang w:val="fr-FR"/>
        </w:rPr>
        <w:t>HSD, OSB7</w:t>
      </w:r>
      <w:r w:rsidRPr="00334424">
        <w:rPr>
          <w:lang w:val="fr-FR"/>
        </w:rPr>
        <w:t xml:space="preserve"> : </w:t>
      </w:r>
      <w:r w:rsidR="0056471D">
        <w:rPr>
          <w:lang w:val="fr-FR"/>
        </w:rPr>
        <w:t>« </w:t>
      </w:r>
      <w:r w:rsidRPr="00334424">
        <w:rPr>
          <w:lang w:val="fr-FR"/>
        </w:rPr>
        <w:t>Horizontal Situation Display</w:t>
      </w:r>
      <w:r w:rsidR="0056471D">
        <w:rPr>
          <w:lang w:val="fr-FR"/>
        </w:rPr>
        <w:t> »</w:t>
      </w:r>
      <w:r w:rsidRPr="00334424">
        <w:rPr>
          <w:lang w:val="fr-FR"/>
        </w:rPr>
        <w:t>,</w:t>
      </w:r>
      <w:r w:rsidR="00334424" w:rsidRPr="00334424">
        <w:rPr>
          <w:lang w:val="fr-FR"/>
        </w:rPr>
        <w:t xml:space="preserve"> </w:t>
      </w:r>
      <w:r w:rsidR="008F04D1">
        <w:rPr>
          <w:lang w:val="fr-FR"/>
        </w:rPr>
        <w:t>cette page affiche l’ensemble des WP « WayPoint » de n</w:t>
      </w:r>
      <w:r w:rsidR="00334424" w:rsidRPr="00334424">
        <w:rPr>
          <w:lang w:val="fr-FR"/>
        </w:rPr>
        <w:t>av</w:t>
      </w:r>
      <w:r w:rsidR="00787291">
        <w:rPr>
          <w:lang w:val="fr-FR"/>
        </w:rPr>
        <w:t>i</w:t>
      </w:r>
      <w:r w:rsidR="00334424" w:rsidRPr="00334424">
        <w:rPr>
          <w:lang w:val="fr-FR"/>
        </w:rPr>
        <w:t>gation</w:t>
      </w:r>
      <w:r w:rsidR="008F04D1">
        <w:rPr>
          <w:lang w:val="fr-FR"/>
        </w:rPr>
        <w:t>, les SteerPoints issus de la mission</w:t>
      </w:r>
      <w:r w:rsidR="00334424" w:rsidRPr="00334424">
        <w:rPr>
          <w:lang w:val="fr-FR"/>
        </w:rPr>
        <w:t xml:space="preserve"> et </w:t>
      </w:r>
      <w:r w:rsidR="008F04D1">
        <w:rPr>
          <w:lang w:val="fr-FR"/>
        </w:rPr>
        <w:t xml:space="preserve">de la </w:t>
      </w:r>
      <w:r w:rsidR="00334424" w:rsidRPr="00334424">
        <w:rPr>
          <w:lang w:val="fr-FR"/>
        </w:rPr>
        <w:t>SI</w:t>
      </w:r>
      <w:r w:rsidR="00334424">
        <w:rPr>
          <w:lang w:val="fr-FR"/>
        </w:rPr>
        <w:t>TAC</w:t>
      </w:r>
      <w:r w:rsidR="008F04D1">
        <w:rPr>
          <w:lang w:val="fr-FR"/>
        </w:rPr>
        <w:t xml:space="preserve"> « Situation Tactique » au travers des informations issues du Data Link via la Liaison 16. </w:t>
      </w:r>
      <w:r w:rsidR="008F04D1" w:rsidRPr="008F04D1">
        <w:rPr>
          <w:highlight w:val="yellow"/>
          <w:lang w:val="fr-FR"/>
        </w:rPr>
        <w:t xml:space="preserve"> Cette page est en cours de travail sur notre F16</w:t>
      </w:r>
      <w:r w:rsidR="008F04D1">
        <w:rPr>
          <w:lang w:val="fr-FR"/>
        </w:rPr>
        <w:t>.</w:t>
      </w:r>
    </w:p>
    <w:p w14:paraId="52E5E360" w14:textId="77777777" w:rsidR="0056471D" w:rsidRDefault="00296F8E" w:rsidP="00493F31">
      <w:pPr>
        <w:pStyle w:val="Paragraphedeliste"/>
        <w:numPr>
          <w:ilvl w:val="0"/>
          <w:numId w:val="9"/>
        </w:numPr>
        <w:jc w:val="both"/>
        <w:rPr>
          <w:lang w:val="fr-FR"/>
        </w:rPr>
      </w:pPr>
      <w:r w:rsidRPr="00A90B08">
        <w:rPr>
          <w:b/>
          <w:bCs/>
          <w:lang w:val="fr-FR"/>
        </w:rPr>
        <w:t>DTE, OSB8</w:t>
      </w:r>
      <w:r w:rsidRPr="0056471D">
        <w:rPr>
          <w:lang w:val="fr-FR"/>
        </w:rPr>
        <w:t xml:space="preserve"> : Data Transfer Equipment, permet de transférer des données de vol</w:t>
      </w:r>
      <w:r w:rsidR="00334424" w:rsidRPr="0056471D">
        <w:rPr>
          <w:lang w:val="fr-FR"/>
        </w:rPr>
        <w:t xml:space="preserve">, </w:t>
      </w:r>
      <w:r w:rsidRPr="0056471D">
        <w:rPr>
          <w:lang w:val="fr-FR"/>
        </w:rPr>
        <w:t>préprogrammées au sol (WP, Configuration,</w:t>
      </w:r>
      <w:r w:rsidR="00334424" w:rsidRPr="0056471D">
        <w:rPr>
          <w:lang w:val="fr-FR"/>
        </w:rPr>
        <w:t xml:space="preserve"> </w:t>
      </w:r>
      <w:r w:rsidRPr="0056471D">
        <w:rPr>
          <w:lang w:val="fr-FR"/>
        </w:rPr>
        <w:t>etc..)</w:t>
      </w:r>
      <w:r w:rsidR="0056471D" w:rsidRPr="0056471D">
        <w:rPr>
          <w:lang w:val="fr-FR"/>
        </w:rPr>
        <w:t xml:space="preserve">. </w:t>
      </w:r>
      <w:r w:rsidR="0056471D" w:rsidRPr="00283DD4">
        <w:rPr>
          <w:highlight w:val="yellow"/>
          <w:lang w:val="fr-FR"/>
        </w:rPr>
        <w:t>Elle n’est pas encore implantée dans la version courante de DCS</w:t>
      </w:r>
      <w:r w:rsidR="0056471D">
        <w:rPr>
          <w:lang w:val="fr-FR"/>
        </w:rPr>
        <w:t>.</w:t>
      </w:r>
    </w:p>
    <w:p w14:paraId="3F65D4E7" w14:textId="3077FCCB" w:rsidR="0056471D" w:rsidRPr="0056471D" w:rsidRDefault="00296F8E" w:rsidP="00493F31">
      <w:pPr>
        <w:pStyle w:val="Paragraphedeliste"/>
        <w:numPr>
          <w:ilvl w:val="0"/>
          <w:numId w:val="9"/>
        </w:numPr>
        <w:jc w:val="both"/>
        <w:rPr>
          <w:lang w:val="fr-FR"/>
        </w:rPr>
      </w:pPr>
      <w:r w:rsidRPr="00A90B08">
        <w:rPr>
          <w:b/>
          <w:bCs/>
          <w:lang w:val="fr-FR"/>
        </w:rPr>
        <w:t>TEST, OSB9</w:t>
      </w:r>
      <w:r w:rsidRPr="0056471D">
        <w:rPr>
          <w:lang w:val="fr-FR"/>
        </w:rPr>
        <w:t xml:space="preserve"> : </w:t>
      </w:r>
      <w:r w:rsidR="008F04D1">
        <w:rPr>
          <w:lang w:val="fr-FR"/>
        </w:rPr>
        <w:t>Cette page f</w:t>
      </w:r>
      <w:r w:rsidRPr="0056471D">
        <w:rPr>
          <w:lang w:val="fr-FR"/>
        </w:rPr>
        <w:t>ourni</w:t>
      </w:r>
      <w:r w:rsidR="008F04D1">
        <w:rPr>
          <w:lang w:val="fr-FR"/>
        </w:rPr>
        <w:t>t</w:t>
      </w:r>
      <w:r w:rsidRPr="0056471D">
        <w:rPr>
          <w:lang w:val="fr-FR"/>
        </w:rPr>
        <w:t xml:space="preserve"> les résultats issus des autotests </w:t>
      </w:r>
      <w:r w:rsidR="008F04D1">
        <w:rPr>
          <w:lang w:val="fr-FR"/>
        </w:rPr>
        <w:t>lors de</w:t>
      </w:r>
      <w:r w:rsidRPr="0056471D">
        <w:rPr>
          <w:lang w:val="fr-FR"/>
        </w:rPr>
        <w:t xml:space="preserve"> la mise en route</w:t>
      </w:r>
      <w:r w:rsidR="008F04D1">
        <w:rPr>
          <w:lang w:val="fr-FR"/>
        </w:rPr>
        <w:t xml:space="preserve"> et affiche les anomalies signalées en vol</w:t>
      </w:r>
      <w:r w:rsidR="0056471D" w:rsidRPr="0056471D">
        <w:rPr>
          <w:lang w:val="fr-FR"/>
        </w:rPr>
        <w:t xml:space="preserve">. </w:t>
      </w:r>
      <w:r w:rsidR="0056471D" w:rsidRPr="0056471D">
        <w:rPr>
          <w:highlight w:val="yellow"/>
          <w:lang w:val="fr-FR"/>
        </w:rPr>
        <w:t>Elle n’est pas encore implantée dans la version courante de DCS</w:t>
      </w:r>
      <w:r w:rsidR="0056471D" w:rsidRPr="0056471D">
        <w:rPr>
          <w:lang w:val="fr-FR"/>
        </w:rPr>
        <w:t>.</w:t>
      </w:r>
    </w:p>
    <w:p w14:paraId="49110815" w14:textId="4FB3CA54" w:rsidR="00296F8E" w:rsidRPr="0056471D" w:rsidRDefault="00296F8E" w:rsidP="00493F31">
      <w:pPr>
        <w:pStyle w:val="Paragraphedeliste"/>
        <w:numPr>
          <w:ilvl w:val="0"/>
          <w:numId w:val="9"/>
        </w:numPr>
        <w:jc w:val="both"/>
        <w:rPr>
          <w:lang w:val="fr-FR"/>
        </w:rPr>
      </w:pPr>
      <w:r w:rsidRPr="00A90B08">
        <w:rPr>
          <w:b/>
          <w:bCs/>
          <w:lang w:val="fr-FR"/>
        </w:rPr>
        <w:t>FLCS, OSB10</w:t>
      </w:r>
      <w:r w:rsidRPr="0056471D">
        <w:rPr>
          <w:lang w:val="fr-FR"/>
        </w:rPr>
        <w:t xml:space="preserve"> : Flight Command System fournie des informations sur l’état des commandes de vol</w:t>
      </w:r>
      <w:r w:rsidR="0056471D" w:rsidRPr="0056471D">
        <w:rPr>
          <w:lang w:val="fr-FR"/>
        </w:rPr>
        <w:t xml:space="preserve">. </w:t>
      </w:r>
      <w:r w:rsidR="0056471D" w:rsidRPr="0056471D">
        <w:rPr>
          <w:highlight w:val="yellow"/>
          <w:lang w:val="fr-FR"/>
        </w:rPr>
        <w:t>Elle n’est pas encore implantée dans la version courante de DCS</w:t>
      </w:r>
      <w:r w:rsidR="0056471D" w:rsidRPr="0056471D">
        <w:rPr>
          <w:lang w:val="fr-FR"/>
        </w:rPr>
        <w:t>.</w:t>
      </w:r>
    </w:p>
    <w:p w14:paraId="2D6FDF4D" w14:textId="0E2AC18E" w:rsidR="00296F8E" w:rsidRPr="0016219B" w:rsidRDefault="00296F8E" w:rsidP="00671FC1">
      <w:pPr>
        <w:pStyle w:val="Paragraphedeliste"/>
        <w:numPr>
          <w:ilvl w:val="0"/>
          <w:numId w:val="9"/>
        </w:numPr>
        <w:jc w:val="both"/>
        <w:rPr>
          <w:lang w:val="fr-FR"/>
        </w:rPr>
      </w:pPr>
      <w:r w:rsidRPr="00A90B08">
        <w:rPr>
          <w:b/>
          <w:bCs/>
          <w:lang w:val="fr-FR"/>
        </w:rPr>
        <w:t>FLIR, OSB16</w:t>
      </w:r>
      <w:r w:rsidR="0056471D" w:rsidRPr="0016219B">
        <w:rPr>
          <w:lang w:val="fr-FR"/>
        </w:rPr>
        <w:t xml:space="preserve"> </w:t>
      </w:r>
      <w:r w:rsidRPr="0016219B">
        <w:rPr>
          <w:lang w:val="fr-FR"/>
        </w:rPr>
        <w:t xml:space="preserve">: </w:t>
      </w:r>
      <w:r w:rsidR="0056471D" w:rsidRPr="0016219B">
        <w:rPr>
          <w:lang w:val="fr-FR"/>
        </w:rPr>
        <w:t>« </w:t>
      </w:r>
      <w:r w:rsidRPr="0016219B">
        <w:rPr>
          <w:lang w:val="fr-FR"/>
        </w:rPr>
        <w:t>Forward Looking InfraRed Imagerie</w:t>
      </w:r>
      <w:r w:rsidR="0056471D" w:rsidRPr="0016219B">
        <w:rPr>
          <w:lang w:val="fr-FR"/>
        </w:rPr>
        <w:t xml:space="preserve"> », </w:t>
      </w:r>
      <w:r w:rsidR="0016219B" w:rsidRPr="0016219B">
        <w:rPr>
          <w:lang w:val="fr-FR"/>
        </w:rPr>
        <w:t xml:space="preserve">cette page </w:t>
      </w:r>
      <w:r w:rsidR="0016219B">
        <w:rPr>
          <w:lang w:val="fr-FR"/>
        </w:rPr>
        <w:t>permet de visualiser le terrain survolé en IR utile pendant un vol de nuit.</w:t>
      </w:r>
      <w:r w:rsidR="0016219B" w:rsidRPr="0056471D">
        <w:rPr>
          <w:lang w:val="fr-FR"/>
        </w:rPr>
        <w:t xml:space="preserve"> </w:t>
      </w:r>
      <w:r w:rsidR="0016219B" w:rsidRPr="0056471D">
        <w:rPr>
          <w:highlight w:val="yellow"/>
          <w:lang w:val="fr-FR"/>
        </w:rPr>
        <w:t>Elle n’est pas encore implantée dans la version courante de DCS</w:t>
      </w:r>
      <w:r w:rsidR="0016219B" w:rsidRPr="0056471D">
        <w:rPr>
          <w:lang w:val="fr-FR"/>
        </w:rPr>
        <w:t>.</w:t>
      </w:r>
    </w:p>
    <w:p w14:paraId="37D6665D" w14:textId="79B7B834" w:rsidR="00296F8E" w:rsidRPr="00296F8E" w:rsidRDefault="00296F8E" w:rsidP="00671FC1">
      <w:pPr>
        <w:pStyle w:val="Paragraphedeliste"/>
        <w:numPr>
          <w:ilvl w:val="0"/>
          <w:numId w:val="9"/>
        </w:numPr>
        <w:jc w:val="both"/>
        <w:rPr>
          <w:lang w:val="fr-FR"/>
        </w:rPr>
      </w:pPr>
      <w:r w:rsidRPr="00A90B08">
        <w:rPr>
          <w:b/>
          <w:bCs/>
          <w:lang w:val="fr-FR"/>
        </w:rPr>
        <w:t>TFR, OSB17</w:t>
      </w:r>
      <w:r w:rsidRPr="00296F8E">
        <w:rPr>
          <w:lang w:val="fr-FR"/>
        </w:rPr>
        <w:t xml:space="preserve"> : </w:t>
      </w:r>
      <w:r w:rsidR="00172AAE">
        <w:rPr>
          <w:lang w:val="fr-FR"/>
        </w:rPr>
        <w:t>« </w:t>
      </w:r>
      <w:r w:rsidRPr="00296F8E">
        <w:rPr>
          <w:lang w:val="fr-FR"/>
        </w:rPr>
        <w:t>Terrain Following Radar</w:t>
      </w:r>
      <w:r w:rsidR="00172AAE">
        <w:rPr>
          <w:lang w:val="fr-FR"/>
        </w:rPr>
        <w:t> »</w:t>
      </w:r>
      <w:r w:rsidRPr="00296F8E">
        <w:rPr>
          <w:lang w:val="fr-FR"/>
        </w:rPr>
        <w:t>,</w:t>
      </w:r>
      <w:r w:rsidR="0016219B">
        <w:rPr>
          <w:lang w:val="fr-FR"/>
        </w:rPr>
        <w:t xml:space="preserve"> cette page n’est pas</w:t>
      </w:r>
      <w:r w:rsidRPr="00296F8E">
        <w:rPr>
          <w:lang w:val="fr-FR"/>
        </w:rPr>
        <w:t xml:space="preserve"> implanté</w:t>
      </w:r>
      <w:r w:rsidR="0016219B">
        <w:rPr>
          <w:lang w:val="fr-FR"/>
        </w:rPr>
        <w:t>e</w:t>
      </w:r>
      <w:r w:rsidRPr="00296F8E">
        <w:rPr>
          <w:lang w:val="fr-FR"/>
        </w:rPr>
        <w:t xml:space="preserve"> dans le Block 50 donc sur notre avion</w:t>
      </w:r>
      <w:r w:rsidR="0016219B">
        <w:rPr>
          <w:lang w:val="fr-FR"/>
        </w:rPr>
        <w:t>.</w:t>
      </w:r>
    </w:p>
    <w:p w14:paraId="3721CC03" w14:textId="564F5841" w:rsidR="00296F8E" w:rsidRPr="00296F8E" w:rsidRDefault="00296F8E" w:rsidP="00671FC1">
      <w:pPr>
        <w:pStyle w:val="Paragraphedeliste"/>
        <w:numPr>
          <w:ilvl w:val="0"/>
          <w:numId w:val="9"/>
        </w:numPr>
        <w:jc w:val="both"/>
        <w:rPr>
          <w:lang w:val="fr-FR"/>
        </w:rPr>
      </w:pPr>
      <w:r w:rsidRPr="00A90B08">
        <w:rPr>
          <w:b/>
          <w:bCs/>
          <w:lang w:val="fr-FR"/>
        </w:rPr>
        <w:t>WPN, OSB18</w:t>
      </w:r>
      <w:r w:rsidRPr="00296F8E">
        <w:rPr>
          <w:lang w:val="fr-FR"/>
        </w:rPr>
        <w:t xml:space="preserve"> : AGM 64 </w:t>
      </w:r>
      <w:r w:rsidR="00172AAE">
        <w:rPr>
          <w:lang w:val="fr-FR"/>
        </w:rPr>
        <w:t>« </w:t>
      </w:r>
      <w:r w:rsidRPr="00296F8E">
        <w:rPr>
          <w:lang w:val="fr-FR"/>
        </w:rPr>
        <w:t>WeaPoN</w:t>
      </w:r>
      <w:r w:rsidR="00172AAE">
        <w:rPr>
          <w:lang w:val="fr-FR"/>
        </w:rPr>
        <w:t> »</w:t>
      </w:r>
      <w:r w:rsidRPr="00296F8E">
        <w:rPr>
          <w:lang w:val="fr-FR"/>
        </w:rPr>
        <w:t xml:space="preserve">, </w:t>
      </w:r>
      <w:r w:rsidR="0016219B">
        <w:rPr>
          <w:lang w:val="fr-FR"/>
        </w:rPr>
        <w:t>cette page affiche l’image issue du missile Maverick et les commandes associées à la gestion du missile lui-même.</w:t>
      </w:r>
      <w:r w:rsidR="0016219B" w:rsidRPr="0056471D">
        <w:rPr>
          <w:lang w:val="fr-FR"/>
        </w:rPr>
        <w:t xml:space="preserve"> </w:t>
      </w:r>
      <w:r w:rsidR="0016219B" w:rsidRPr="0056471D">
        <w:rPr>
          <w:highlight w:val="yellow"/>
          <w:lang w:val="fr-FR"/>
        </w:rPr>
        <w:t>Elle n’est pas encore implantée dans la version courante de DCS</w:t>
      </w:r>
      <w:r w:rsidR="0016219B">
        <w:rPr>
          <w:lang w:val="fr-FR"/>
        </w:rPr>
        <w:t xml:space="preserve"> et fera</w:t>
      </w:r>
      <w:r w:rsidRPr="00296F8E">
        <w:rPr>
          <w:lang w:val="fr-FR"/>
        </w:rPr>
        <w:t xml:space="preserve"> l’objet d’une formation</w:t>
      </w:r>
      <w:r w:rsidR="0016219B">
        <w:rPr>
          <w:lang w:val="fr-FR"/>
        </w:rPr>
        <w:t xml:space="preserve"> spécifique</w:t>
      </w:r>
      <w:r w:rsidRPr="00296F8E">
        <w:rPr>
          <w:lang w:val="fr-FR"/>
        </w:rPr>
        <w:t xml:space="preserve"> avec l’utilisation du Maverick</w:t>
      </w:r>
      <w:r w:rsidR="0016219B">
        <w:rPr>
          <w:lang w:val="fr-FR"/>
        </w:rPr>
        <w:t>.</w:t>
      </w:r>
    </w:p>
    <w:p w14:paraId="269C5AD8" w14:textId="5A09C7AC" w:rsidR="00296F8E" w:rsidRPr="00296F8E" w:rsidRDefault="00296F8E" w:rsidP="00671FC1">
      <w:pPr>
        <w:pStyle w:val="Paragraphedeliste"/>
        <w:numPr>
          <w:ilvl w:val="0"/>
          <w:numId w:val="9"/>
        </w:numPr>
        <w:jc w:val="both"/>
        <w:rPr>
          <w:lang w:val="fr-FR"/>
        </w:rPr>
      </w:pPr>
      <w:r w:rsidRPr="00A90B08">
        <w:rPr>
          <w:b/>
          <w:bCs/>
          <w:lang w:val="fr-FR"/>
        </w:rPr>
        <w:t>TGP, OSB19</w:t>
      </w:r>
      <w:r w:rsidRPr="00296F8E">
        <w:rPr>
          <w:lang w:val="fr-FR"/>
        </w:rPr>
        <w:t xml:space="preserve"> : </w:t>
      </w:r>
      <w:r w:rsidR="00172AAE">
        <w:rPr>
          <w:lang w:val="fr-FR"/>
        </w:rPr>
        <w:t>« </w:t>
      </w:r>
      <w:r w:rsidRPr="00296F8E">
        <w:rPr>
          <w:lang w:val="fr-FR"/>
        </w:rPr>
        <w:t>Targeting POD</w:t>
      </w:r>
      <w:r w:rsidR="00172AAE">
        <w:rPr>
          <w:lang w:val="fr-FR"/>
        </w:rPr>
        <w:t> »</w:t>
      </w:r>
      <w:r w:rsidR="00376F3C">
        <w:rPr>
          <w:lang w:val="fr-FR"/>
        </w:rPr>
        <w:t>, cette page affiche l’image issue du Pod AN/AAQ-28 LITENING et les commandes associées à la gestion du Pod lui-même.</w:t>
      </w:r>
      <w:r w:rsidRPr="00296F8E">
        <w:rPr>
          <w:lang w:val="fr-FR"/>
        </w:rPr>
        <w:t xml:space="preserve"> </w:t>
      </w:r>
      <w:r w:rsidR="00376F3C" w:rsidRPr="0056471D">
        <w:rPr>
          <w:highlight w:val="yellow"/>
          <w:lang w:val="fr-FR"/>
        </w:rPr>
        <w:t>Elle n’est pas encore implantée</w:t>
      </w:r>
      <w:r w:rsidR="00376F3C">
        <w:rPr>
          <w:highlight w:val="yellow"/>
          <w:lang w:val="fr-FR"/>
        </w:rPr>
        <w:t xml:space="preserve"> complétement</w:t>
      </w:r>
      <w:r w:rsidR="00376F3C" w:rsidRPr="0056471D">
        <w:rPr>
          <w:highlight w:val="yellow"/>
          <w:lang w:val="fr-FR"/>
        </w:rPr>
        <w:t xml:space="preserve"> dans la version courante de DCS</w:t>
      </w:r>
      <w:r w:rsidR="00376F3C">
        <w:rPr>
          <w:lang w:val="fr-FR"/>
        </w:rPr>
        <w:t xml:space="preserve"> et </w:t>
      </w:r>
      <w:r w:rsidRPr="00296F8E">
        <w:rPr>
          <w:lang w:val="fr-FR"/>
        </w:rPr>
        <w:t>fera l’objet d’une formation avec l’armement A/S d’une part et A/A d’autre part</w:t>
      </w:r>
      <w:r w:rsidR="00376F3C">
        <w:rPr>
          <w:lang w:val="fr-FR"/>
        </w:rPr>
        <w:t>.</w:t>
      </w:r>
    </w:p>
    <w:p w14:paraId="5755DC72" w14:textId="00442093" w:rsidR="00296F8E" w:rsidRPr="00296F8E" w:rsidRDefault="00296F8E" w:rsidP="00376F3C">
      <w:pPr>
        <w:pStyle w:val="Paragraphedeliste"/>
        <w:numPr>
          <w:ilvl w:val="0"/>
          <w:numId w:val="9"/>
        </w:numPr>
        <w:jc w:val="both"/>
        <w:rPr>
          <w:lang w:val="fr-FR"/>
        </w:rPr>
      </w:pPr>
      <w:r w:rsidRPr="00A90B08">
        <w:rPr>
          <w:b/>
          <w:bCs/>
          <w:lang w:val="fr-FR"/>
        </w:rPr>
        <w:t>FCR, OSB20</w:t>
      </w:r>
      <w:r w:rsidRPr="00296F8E">
        <w:rPr>
          <w:lang w:val="fr-FR"/>
        </w:rPr>
        <w:t xml:space="preserve"> : </w:t>
      </w:r>
      <w:r w:rsidR="00172AAE">
        <w:rPr>
          <w:lang w:val="fr-FR"/>
        </w:rPr>
        <w:t>« </w:t>
      </w:r>
      <w:r w:rsidRPr="00296F8E">
        <w:rPr>
          <w:lang w:val="fr-FR"/>
        </w:rPr>
        <w:t>Fire Control Radar</w:t>
      </w:r>
      <w:r w:rsidR="00172AAE">
        <w:rPr>
          <w:lang w:val="fr-FR"/>
        </w:rPr>
        <w:t> »</w:t>
      </w:r>
      <w:r w:rsidR="00376F3C">
        <w:rPr>
          <w:lang w:val="fr-FR"/>
        </w:rPr>
        <w:t>, cette page affiche les informations issues du RADAR combinées</w:t>
      </w:r>
      <w:r w:rsidRPr="00296F8E">
        <w:rPr>
          <w:lang w:val="fr-FR"/>
        </w:rPr>
        <w:t xml:space="preserve"> </w:t>
      </w:r>
      <w:r w:rsidR="00376F3C">
        <w:rPr>
          <w:lang w:val="fr-FR"/>
        </w:rPr>
        <w:t xml:space="preserve">avec les informations du Data Link et des autres capteurs de l’avion. Cette page </w:t>
      </w:r>
      <w:r w:rsidRPr="00296F8E">
        <w:rPr>
          <w:lang w:val="fr-FR"/>
        </w:rPr>
        <w:t>fait l’objet d’une formation spécifique.</w:t>
      </w:r>
    </w:p>
    <w:p w14:paraId="4542457B" w14:textId="77777777" w:rsidR="00296F8E" w:rsidRPr="00296F8E" w:rsidRDefault="00296F8E" w:rsidP="00296F8E">
      <w:pPr>
        <w:rPr>
          <w:lang w:val="fr-FR"/>
        </w:rPr>
      </w:pPr>
    </w:p>
    <w:p w14:paraId="76EE4A08" w14:textId="77777777" w:rsidR="00D20AF4" w:rsidRPr="00D20AF4" w:rsidRDefault="00D20AF4" w:rsidP="00296F8E">
      <w:pPr>
        <w:pStyle w:val="Titre2"/>
        <w:jc w:val="both"/>
        <w:rPr>
          <w:i/>
          <w:iCs/>
        </w:rPr>
      </w:pPr>
      <w:r w:rsidRPr="00D20AF4">
        <w:rPr>
          <w:i/>
          <w:iCs/>
        </w:rPr>
        <w:lastRenderedPageBreak/>
        <w:t>Programmation des pages accessibles par le DMS</w:t>
      </w:r>
    </w:p>
    <w:p w14:paraId="0CB3F9DF" w14:textId="77777777" w:rsidR="00D20AF4" w:rsidRDefault="00D20AF4" w:rsidP="00296F8E">
      <w:pPr>
        <w:pStyle w:val="Titre2"/>
        <w:jc w:val="both"/>
      </w:pPr>
    </w:p>
    <w:p w14:paraId="1218E9F7" w14:textId="77777777" w:rsidR="00FD0ED4" w:rsidRDefault="00D20AF4" w:rsidP="00671FC1">
      <w:pPr>
        <w:jc w:val="both"/>
      </w:pPr>
      <w:r>
        <w:t>Il</w:t>
      </w:r>
      <w:r w:rsidR="00FD0ED4">
        <w:t xml:space="preserve"> est possible de programmer des pages spécifiques sur les OSB 12 à 14 pour les trois modes majeurs du F16, NAV, A-A et A-G. L’avantage de cette programmation est la possibilité de changer de page avec un ou deux appuis sur le DMS gauche ou droit, par exemple, basculement rapide entre la page SMS (gestion de l’armement) vers la page HSD (SITAC).</w:t>
      </w:r>
    </w:p>
    <w:p w14:paraId="5171AAB6" w14:textId="14C9BB2A" w:rsidR="00FD0ED4" w:rsidRDefault="000C46C9" w:rsidP="00FD0ED4">
      <w:r>
        <w:t>Dans la page Gestion du MFD, un appui sur une page (TGP dans l’exemple) provoque le changement de la page précédemment sélectionnée par la page nouvellement choisie.</w:t>
      </w:r>
    </w:p>
    <w:p w14:paraId="234CC114" w14:textId="0076DDA8" w:rsidR="00FD0ED4" w:rsidRDefault="006425EC" w:rsidP="00FD0ED4">
      <w:r>
        <w:rPr>
          <w:noProof/>
        </w:rPr>
        <mc:AlternateContent>
          <mc:Choice Requires="wpg">
            <w:drawing>
              <wp:anchor distT="0" distB="0" distL="114300" distR="114300" simplePos="0" relativeHeight="251685888" behindDoc="0" locked="0" layoutInCell="1" allowOverlap="1" wp14:anchorId="54F9F492" wp14:editId="73A14A21">
                <wp:simplePos x="0" y="0"/>
                <wp:positionH relativeFrom="margin">
                  <wp:posOffset>333693</wp:posOffset>
                </wp:positionH>
                <wp:positionV relativeFrom="paragraph">
                  <wp:posOffset>266065</wp:posOffset>
                </wp:positionV>
                <wp:extent cx="3152774" cy="1100138"/>
                <wp:effectExtent l="38100" t="0" r="10160" b="43180"/>
                <wp:wrapNone/>
                <wp:docPr id="31" name="Groupe 31"/>
                <wp:cNvGraphicFramePr/>
                <a:graphic xmlns:a="http://schemas.openxmlformats.org/drawingml/2006/main">
                  <a:graphicData uri="http://schemas.microsoft.com/office/word/2010/wordprocessingGroup">
                    <wpg:wgp>
                      <wpg:cNvGrpSpPr/>
                      <wpg:grpSpPr>
                        <a:xfrm>
                          <a:off x="0" y="0"/>
                          <a:ext cx="3152774" cy="1100138"/>
                          <a:chOff x="589817" y="-671429"/>
                          <a:chExt cx="3152787" cy="1100250"/>
                        </a:xfrm>
                      </wpg:grpSpPr>
                      <wps:wsp>
                        <wps:cNvPr id="37" name="Connecteur droit avec flèche 37"/>
                        <wps:cNvCnPr/>
                        <wps:spPr>
                          <a:xfrm flipV="1">
                            <a:off x="589817" y="-528541"/>
                            <a:ext cx="1776440" cy="957362"/>
                          </a:xfrm>
                          <a:prstGeom prst="straightConnector1">
                            <a:avLst/>
                          </a:prstGeom>
                          <a:ln w="2857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38" name="Zone de texte 38"/>
                        <wps:cNvSpPr txBox="1"/>
                        <wps:spPr>
                          <a:xfrm>
                            <a:off x="2361223" y="-671429"/>
                            <a:ext cx="1381381" cy="285779"/>
                          </a:xfrm>
                          <a:prstGeom prst="rect">
                            <a:avLst/>
                          </a:prstGeom>
                          <a:solidFill>
                            <a:schemeClr val="lt1"/>
                          </a:solidFill>
                          <a:ln w="6350">
                            <a:solidFill>
                              <a:prstClr val="black"/>
                            </a:solidFill>
                          </a:ln>
                        </wps:spPr>
                        <wps:txbx>
                          <w:txbxContent>
                            <w:p w14:paraId="7EC972DE" w14:textId="788DD088" w:rsidR="00E3699E" w:rsidRDefault="00E3699E" w:rsidP="006425EC">
                              <w:r>
                                <w:t>Appui OSB page TGP</w:t>
                              </w:r>
                            </w:p>
                            <w:p w14:paraId="1148ACFB" w14:textId="77777777" w:rsidR="00E3699E" w:rsidRDefault="00E3699E" w:rsidP="006425E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F9F492" id="Groupe 31" o:spid="_x0000_s1043" style="position:absolute;margin-left:26.3pt;margin-top:20.95pt;width:248.25pt;height:86.65pt;z-index:251685888;mso-position-horizontal-relative:margin;mso-width-relative:margin;mso-height-relative:margin" coordorigin="5898,-6714" coordsize="31527,11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">
                <v:shape id="Connecteur droit avec flèche 37" o:spid="_x0000_s1044" type="#_x0000_t32" style="position:absolute;left:5898;top:-5285;width:17764;height:9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" strokecolor="red" strokeweight="2.25pt">
                  <v:stroke startarrow="block" joinstyle="miter"/>
                </v:shape>
                <v:shape id="Zone de texte 38" o:spid="_x0000_s1045" type="#_x0000_t202" style="position:absolute;left:23612;top:-6714;width:13814;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" fillcolor="white [3201]" strokeweight=".5pt">
                  <v:textbox>
                    <w:txbxContent>
                      <w:p w14:paraId="7EC972DE" w14:textId="788DD088" w:rsidR="00E3699E" w:rsidRDefault="00E3699E" w:rsidP="006425EC">
                        <w:r>
                          <w:t>Appui OSB page TGP</w:t>
                        </w:r>
                      </w:p>
                      <w:p w14:paraId="1148ACFB" w14:textId="77777777" w:rsidR="00E3699E" w:rsidRDefault="00E3699E" w:rsidP="006425EC"/>
                    </w:txbxContent>
                  </v:textbox>
                </v:shape>
                <w10:wrap anchorx="margin"/>
              </v:group>
            </w:pict>
          </mc:Fallback>
        </mc:AlternateContent>
      </w:r>
    </w:p>
    <w:p w14:paraId="286AB6C5" w14:textId="77777777" w:rsidR="00FD0ED4" w:rsidRDefault="00FD0ED4" w:rsidP="00FD0ED4"/>
    <w:p w14:paraId="17806D21" w14:textId="247B2D80" w:rsidR="00671FC1" w:rsidRDefault="000C46C9" w:rsidP="00FD0ED4">
      <w:pPr>
        <w:jc w:val="center"/>
      </w:pPr>
      <w:r>
        <w:rPr>
          <w:noProof/>
        </w:rPr>
        <mc:AlternateContent>
          <mc:Choice Requires="wps">
            <w:drawing>
              <wp:anchor distT="0" distB="0" distL="114300" distR="114300" simplePos="0" relativeHeight="251677696" behindDoc="0" locked="0" layoutInCell="1" allowOverlap="1" wp14:anchorId="1BBFAFAE" wp14:editId="1F0D91F2">
                <wp:simplePos x="0" y="0"/>
                <wp:positionH relativeFrom="margin">
                  <wp:posOffset>552132</wp:posOffset>
                </wp:positionH>
                <wp:positionV relativeFrom="paragraph">
                  <wp:posOffset>2309178</wp:posOffset>
                </wp:positionV>
                <wp:extent cx="1077595" cy="252484"/>
                <wp:effectExtent l="0" t="0" r="27305" b="14605"/>
                <wp:wrapNone/>
                <wp:docPr id="28" name="Zone de texte 28"/>
                <wp:cNvGraphicFramePr/>
                <a:graphic xmlns:a="http://schemas.openxmlformats.org/drawingml/2006/main">
                  <a:graphicData uri="http://schemas.microsoft.com/office/word/2010/wordprocessingShape">
                    <wps:wsp>
                      <wps:cNvSpPr txBox="1"/>
                      <wps:spPr>
                        <a:xfrm>
                          <a:off x="0" y="0"/>
                          <a:ext cx="1077595" cy="252484"/>
                        </a:xfrm>
                        <a:prstGeom prst="rect">
                          <a:avLst/>
                        </a:prstGeom>
                        <a:solidFill>
                          <a:schemeClr val="lt1"/>
                        </a:solidFill>
                        <a:ln w="6350">
                          <a:solidFill>
                            <a:prstClr val="black"/>
                          </a:solidFill>
                        </a:ln>
                      </wps:spPr>
                      <wps:txbx>
                        <w:txbxContent>
                          <w:p w14:paraId="6E9B6782" w14:textId="77777777" w:rsidR="00E3699E" w:rsidRPr="00CC4FFD" w:rsidRDefault="00E3699E" w:rsidP="00671FC1">
                            <w:pPr>
                              <w:jc w:val="center"/>
                              <w:rPr>
                                <w:sz w:val="18"/>
                                <w:szCs w:val="18"/>
                              </w:rPr>
                            </w:pPr>
                            <w:r>
                              <w:rPr>
                                <w:sz w:val="18"/>
                                <w:szCs w:val="18"/>
                              </w:rPr>
                              <w:t>Page Gestion MFD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BFAFAE" id="Zone de texte 28" o:spid="_x0000_s1046" type="#_x0000_t202" style="position:absolute;left:0;text-align:left;margin-left:43.45pt;margin-top:181.85pt;width:84.85pt;height:19.9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" fillcolor="white [3201]" strokeweight=".5pt">
                <v:textbox>
                  <w:txbxContent>
                    <w:p w14:paraId="6E9B6782" w14:textId="77777777" w:rsidR="00E3699E" w:rsidRPr="00CC4FFD" w:rsidRDefault="00E3699E" w:rsidP="00671FC1">
                      <w:pPr>
                        <w:jc w:val="center"/>
                        <w:rPr>
                          <w:sz w:val="18"/>
                          <w:szCs w:val="18"/>
                        </w:rPr>
                      </w:pPr>
                      <w:r>
                        <w:rPr>
                          <w:sz w:val="18"/>
                          <w:szCs w:val="18"/>
                        </w:rPr>
                        <w:t>Page Gestion MFD</w:t>
                      </w:r>
                    </w:p>
                  </w:txbxContent>
                </v:textbox>
                <w10:wrap anchorx="margin"/>
              </v:shape>
            </w:pict>
          </mc:Fallback>
        </mc:AlternateContent>
      </w:r>
      <w:r>
        <w:rPr>
          <w:noProof/>
        </w:rPr>
        <mc:AlternateContent>
          <mc:Choice Requires="wps">
            <w:drawing>
              <wp:anchor distT="0" distB="0" distL="114300" distR="114300" simplePos="0" relativeHeight="251679744" behindDoc="0" locked="0" layoutInCell="1" allowOverlap="1" wp14:anchorId="584E1574" wp14:editId="20E8B179">
                <wp:simplePos x="0" y="0"/>
                <wp:positionH relativeFrom="margin">
                  <wp:posOffset>3886200</wp:posOffset>
                </wp:positionH>
                <wp:positionV relativeFrom="paragraph">
                  <wp:posOffset>2239962</wp:posOffset>
                </wp:positionV>
                <wp:extent cx="1909762" cy="271462"/>
                <wp:effectExtent l="0" t="0" r="14605" b="14605"/>
                <wp:wrapNone/>
                <wp:docPr id="29" name="Zone de texte 29"/>
                <wp:cNvGraphicFramePr/>
                <a:graphic xmlns:a="http://schemas.openxmlformats.org/drawingml/2006/main">
                  <a:graphicData uri="http://schemas.microsoft.com/office/word/2010/wordprocessingShape">
                    <wps:wsp>
                      <wps:cNvSpPr txBox="1"/>
                      <wps:spPr>
                        <a:xfrm>
                          <a:off x="0" y="0"/>
                          <a:ext cx="1909762" cy="271462"/>
                        </a:xfrm>
                        <a:prstGeom prst="rect">
                          <a:avLst/>
                        </a:prstGeom>
                        <a:solidFill>
                          <a:schemeClr val="lt1"/>
                        </a:solidFill>
                        <a:ln w="6350">
                          <a:solidFill>
                            <a:prstClr val="black"/>
                          </a:solidFill>
                        </a:ln>
                      </wps:spPr>
                      <wps:txbx>
                        <w:txbxContent>
                          <w:p w14:paraId="07D1A702" w14:textId="2D8727FD" w:rsidR="00E3699E" w:rsidRPr="00CC4FFD" w:rsidRDefault="00E3699E" w:rsidP="000C46C9">
                            <w:pPr>
                              <w:jc w:val="center"/>
                              <w:rPr>
                                <w:sz w:val="18"/>
                                <w:szCs w:val="18"/>
                              </w:rPr>
                            </w:pPr>
                            <w:r>
                              <w:rPr>
                                <w:sz w:val="18"/>
                                <w:szCs w:val="18"/>
                              </w:rPr>
                              <w:t>Programmation Page TGP en OSB12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E1574" id="Zone de texte 29" o:spid="_x0000_s1047" type="#_x0000_t202" style="position:absolute;left:0;text-align:left;margin-left:306pt;margin-top:176.35pt;width:150.35pt;height:21.3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" fillcolor="white [3201]" strokeweight=".5pt">
                <v:textbox>
                  <w:txbxContent>
                    <w:p w14:paraId="07D1A702" w14:textId="2D8727FD" w:rsidR="00E3699E" w:rsidRPr="00CC4FFD" w:rsidRDefault="00E3699E" w:rsidP="000C46C9">
                      <w:pPr>
                        <w:jc w:val="center"/>
                        <w:rPr>
                          <w:sz w:val="18"/>
                          <w:szCs w:val="18"/>
                        </w:rPr>
                      </w:pPr>
                      <w:r>
                        <w:rPr>
                          <w:sz w:val="18"/>
                          <w:szCs w:val="18"/>
                        </w:rPr>
                        <w:t>Programmation Page TGP en OSB12</w:t>
                      </w:r>
                    </w:p>
                  </w:txbxContent>
                </v:textbox>
                <w10:wrap anchorx="margin"/>
              </v:shape>
            </w:pict>
          </mc:Fallback>
        </mc:AlternateContent>
      </w:r>
      <w:r w:rsidR="00E4689A">
        <w:rPr>
          <w:noProof/>
        </w:rPr>
        <w:drawing>
          <wp:inline distT="0" distB="0" distL="0" distR="0" wp14:anchorId="7C466276" wp14:editId="08B53B3E">
            <wp:extent cx="5974715" cy="2371725"/>
            <wp:effectExtent l="0" t="0" r="6985" b="952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74715" cy="2371725"/>
                    </a:xfrm>
                    <a:prstGeom prst="rect">
                      <a:avLst/>
                    </a:prstGeom>
                    <a:noFill/>
                  </pic:spPr>
                </pic:pic>
              </a:graphicData>
            </a:graphic>
          </wp:inline>
        </w:drawing>
      </w:r>
      <w:r w:rsidR="00FD0ED4" w:rsidRPr="00FD0ED4">
        <w:t xml:space="preserve"> </w:t>
      </w:r>
    </w:p>
    <w:p w14:paraId="2837172D" w14:textId="41449E3A" w:rsidR="00671FC1" w:rsidRDefault="00671FC1" w:rsidP="00FD0ED4">
      <w:pPr>
        <w:jc w:val="center"/>
      </w:pPr>
    </w:p>
    <w:p w14:paraId="56FCAC4A" w14:textId="606E32DD" w:rsidR="000C46C9" w:rsidRDefault="000C46C9" w:rsidP="00FD0ED4">
      <w:pPr>
        <w:jc w:val="center"/>
      </w:pPr>
    </w:p>
    <w:p w14:paraId="065AAF20" w14:textId="38E80F68" w:rsidR="000C46C9" w:rsidRDefault="000C46C9" w:rsidP="000C46C9">
      <w:pPr>
        <w:ind w:left="360"/>
        <w:jc w:val="both"/>
        <w:rPr>
          <w:lang w:val="fr-FR"/>
        </w:rPr>
      </w:pPr>
      <w:r w:rsidRPr="000C46C9">
        <w:rPr>
          <w:lang w:val="fr-FR"/>
        </w:rPr>
        <w:t>Cette programmation des accès des OSB12 à 14 peut être faite de façon indépendante pour les trois mode principaux NAV, A/A et A/S et pour les deux MFD. Il faut répéter la programmation pour chaque mode et chaque MFD</w:t>
      </w:r>
      <w:r>
        <w:rPr>
          <w:lang w:val="fr-FR"/>
        </w:rPr>
        <w:t>.</w:t>
      </w:r>
    </w:p>
    <w:p w14:paraId="39A3EE16" w14:textId="680ABCEB" w:rsidR="006425EC" w:rsidRPr="000C46C9" w:rsidRDefault="006425EC" w:rsidP="000C46C9">
      <w:pPr>
        <w:ind w:left="360"/>
        <w:jc w:val="both"/>
        <w:rPr>
          <w:lang w:val="fr-FR"/>
        </w:rPr>
      </w:pPr>
      <w:r>
        <w:rPr>
          <w:lang w:val="fr-FR"/>
        </w:rPr>
        <w:t>Dans l’exemple ci-dessus, la page TGP a été programmée sur l’OSB12 et elle indique que le TGP est OFF.</w:t>
      </w:r>
    </w:p>
    <w:p w14:paraId="5FFD00DE" w14:textId="4B91DB04" w:rsidR="000C46C9" w:rsidRPr="000C46C9" w:rsidRDefault="000C46C9" w:rsidP="000C46C9">
      <w:pPr>
        <w:ind w:left="360"/>
        <w:jc w:val="both"/>
        <w:rPr>
          <w:lang w:val="fr-FR"/>
        </w:rPr>
      </w:pPr>
      <w:r w:rsidRPr="000C46C9">
        <w:rPr>
          <w:lang w:val="fr-FR"/>
        </w:rPr>
        <w:t>Attention une même page ne peut pas être présente sur les OSB12 à 14 des deux MFD simultanément. La dernière programmation l’emporte</w:t>
      </w:r>
      <w:r w:rsidR="006425EC">
        <w:rPr>
          <w:lang w:val="fr-FR"/>
        </w:rPr>
        <w:t>, la page programmée initialement sur l’autre MFD est remplacée par une page « BLANK ».</w:t>
      </w:r>
    </w:p>
    <w:p w14:paraId="08171EDE" w14:textId="64660559" w:rsidR="000C46C9" w:rsidRPr="000C46C9" w:rsidRDefault="000C46C9" w:rsidP="000C46C9">
      <w:pPr>
        <w:ind w:left="360"/>
        <w:jc w:val="both"/>
        <w:rPr>
          <w:lang w:val="fr-FR"/>
        </w:rPr>
      </w:pPr>
      <w:r w:rsidRPr="000C46C9">
        <w:rPr>
          <w:lang w:val="fr-FR"/>
        </w:rPr>
        <w:t>La programmation devrait être in fine conserver comme paramètre dans la cassette du DTE, à voir avec le développement du F16.</w:t>
      </w:r>
    </w:p>
    <w:p w14:paraId="23643241" w14:textId="648B81BA" w:rsidR="00E2195C" w:rsidRDefault="00E2195C" w:rsidP="000C46C9">
      <w:pPr>
        <w:jc w:val="both"/>
      </w:pPr>
      <w:r>
        <w:br w:type="page"/>
      </w:r>
    </w:p>
    <w:p w14:paraId="695B0995" w14:textId="00A9F944" w:rsidR="000C46C9" w:rsidRDefault="000C46C9" w:rsidP="000C46C9">
      <w:pPr>
        <w:pStyle w:val="Titre1"/>
      </w:pPr>
      <w:r>
        <w:lastRenderedPageBreak/>
        <w:t>DESCRIPTION DES DIFFERENTES PAGES</w:t>
      </w:r>
    </w:p>
    <w:p w14:paraId="637FA1F3" w14:textId="3274E05D" w:rsidR="000C46C9" w:rsidRDefault="000C46C9" w:rsidP="000C46C9"/>
    <w:p w14:paraId="48D017A4" w14:textId="1BC4F8C4" w:rsidR="000C46C9" w:rsidRPr="000C46C9" w:rsidRDefault="000C46C9" w:rsidP="000C46C9">
      <w:pPr>
        <w:pStyle w:val="Titre2"/>
        <w:rPr>
          <w:i/>
          <w:iCs/>
        </w:rPr>
      </w:pPr>
      <w:r w:rsidRPr="000C46C9">
        <w:rPr>
          <w:i/>
          <w:iCs/>
        </w:rPr>
        <w:t>Page SMS</w:t>
      </w:r>
    </w:p>
    <w:p w14:paraId="506A12E2" w14:textId="5D687D5A" w:rsidR="00E4689A" w:rsidRDefault="00E4689A" w:rsidP="000C46C9">
      <w:r>
        <w:t>La page SMS, pour Store Management System, permet de gérer les emports :</w:t>
      </w:r>
    </w:p>
    <w:p w14:paraId="208ED682" w14:textId="77777777" w:rsidR="00E4689A" w:rsidRDefault="00E4689A" w:rsidP="00E4689A">
      <w:pPr>
        <w:pStyle w:val="Paragraphedeliste"/>
        <w:numPr>
          <w:ilvl w:val="0"/>
          <w:numId w:val="11"/>
        </w:numPr>
      </w:pPr>
      <w:r>
        <w:t>Les réservoirs externes de carburant,</w:t>
      </w:r>
    </w:p>
    <w:p w14:paraId="5B18D7D3" w14:textId="77777777" w:rsidR="00E4689A" w:rsidRDefault="00E4689A" w:rsidP="00E4689A">
      <w:pPr>
        <w:pStyle w:val="Paragraphedeliste"/>
        <w:numPr>
          <w:ilvl w:val="0"/>
          <w:numId w:val="11"/>
        </w:numPr>
      </w:pPr>
      <w:r>
        <w:t>L’armement.</w:t>
      </w:r>
    </w:p>
    <w:p w14:paraId="1C204AB0" w14:textId="77777777" w:rsidR="00E4689A" w:rsidRDefault="00E4689A" w:rsidP="00E4689A">
      <w:r>
        <w:t xml:space="preserve">Les POD TGP ou autres ne sont pas gérés par cette page. </w:t>
      </w:r>
    </w:p>
    <w:p w14:paraId="6E883910" w14:textId="1A25A1FC" w:rsidR="000C46C9" w:rsidRDefault="00E4689A" w:rsidP="00E4689A">
      <w:r>
        <w:t>Elle peut être accessible dans les trois modes principaux du F16 NAV, A-A et A-G, soit directement à la mise sous tension du F16, soit en la programmant sur un des OSB 12 à 14.</w:t>
      </w:r>
    </w:p>
    <w:p w14:paraId="30C3F689" w14:textId="22133702" w:rsidR="006E4FBD" w:rsidRDefault="006E4FBD" w:rsidP="006E4FBD">
      <w:pPr>
        <w:pStyle w:val="Sous-titre"/>
      </w:pPr>
      <w:r>
        <w:t>Page SMS en Mode NAV</w:t>
      </w:r>
    </w:p>
    <w:p w14:paraId="47D2A003" w14:textId="02C20B62" w:rsidR="00E4689A" w:rsidRDefault="006E4FBD" w:rsidP="00E4689A">
      <w:r>
        <w:t>En mode NAV, u</w:t>
      </w:r>
      <w:r w:rsidR="00E4689A">
        <w:t xml:space="preserve">n appui sur l’OSB référencé SMS permet d’aboutir à </w:t>
      </w:r>
      <w:r>
        <w:t>cette</w:t>
      </w:r>
      <w:r w:rsidR="00E4689A">
        <w:t xml:space="preserve"> page.</w:t>
      </w:r>
    </w:p>
    <w:p w14:paraId="7177FA87" w14:textId="5BF79D6C" w:rsidR="00E4689A" w:rsidRDefault="00E4689A" w:rsidP="00E4689A">
      <w:pPr>
        <w:jc w:val="center"/>
      </w:pPr>
      <w:r>
        <w:rPr>
          <w:noProof/>
        </w:rPr>
        <w:drawing>
          <wp:inline distT="0" distB="0" distL="0" distR="0" wp14:anchorId="29DCB5BA" wp14:editId="2FEA7147">
            <wp:extent cx="4993005" cy="466979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93005" cy="4669790"/>
                    </a:xfrm>
                    <a:prstGeom prst="rect">
                      <a:avLst/>
                    </a:prstGeom>
                    <a:noFill/>
                  </pic:spPr>
                </pic:pic>
              </a:graphicData>
            </a:graphic>
          </wp:inline>
        </w:drawing>
      </w:r>
    </w:p>
    <w:p w14:paraId="4558E5F8" w14:textId="6F3C3493" w:rsidR="00215FD0" w:rsidRDefault="006E4FBD" w:rsidP="00E4689A">
      <w:pPr>
        <w:jc w:val="both"/>
      </w:pPr>
      <w:r>
        <w:t xml:space="preserve">Cette page montre un emport </w:t>
      </w:r>
      <w:r w:rsidR="00493F31">
        <w:t>asymétrique pour l’exemple.</w:t>
      </w:r>
      <w:r>
        <w:t xml:space="preserve"> </w:t>
      </w:r>
      <w:r w:rsidR="00493F31">
        <w:t xml:space="preserve">La position de l’armement se lit de gauche à droite et correspond à la position </w:t>
      </w:r>
      <w:r>
        <w:t xml:space="preserve">de l’extérieur de l’aile gauche de l’avion (du point de vue du pilote) vers l’extérieur de l’aile droite. Dans cet exemple la GBU12 est située sous l’aile gauche. Cet emport correspond au F16 suivant (attention vue de face). On </w:t>
      </w:r>
      <w:r w:rsidR="0059233A">
        <w:t xml:space="preserve">y </w:t>
      </w:r>
      <w:r>
        <w:t>retrouve</w:t>
      </w:r>
      <w:r w:rsidR="0059233A">
        <w:t xml:space="preserve"> bien</w:t>
      </w:r>
      <w:r>
        <w:t xml:space="preserve"> l</w:t>
      </w:r>
      <w:r w:rsidR="0059233A">
        <w:t>es types d</w:t>
      </w:r>
      <w:r>
        <w:t>’arm</w:t>
      </w:r>
      <w:r w:rsidR="00215FD0">
        <w:t>em</w:t>
      </w:r>
      <w:r>
        <w:t>ent embarqué et le</w:t>
      </w:r>
      <w:r w:rsidR="0059233A">
        <w:t>s</w:t>
      </w:r>
      <w:r>
        <w:t xml:space="preserve"> type</w:t>
      </w:r>
      <w:r w:rsidR="0059233A">
        <w:t>s</w:t>
      </w:r>
      <w:r>
        <w:t xml:space="preserve"> de rack qui fixe</w:t>
      </w:r>
      <w:r w:rsidR="0059233A">
        <w:t>nt</w:t>
      </w:r>
      <w:r>
        <w:t xml:space="preserve"> l</w:t>
      </w:r>
      <w:r w:rsidR="0059233A">
        <w:t xml:space="preserve">es </w:t>
      </w:r>
      <w:r>
        <w:t>arme</w:t>
      </w:r>
      <w:r w:rsidR="0059233A">
        <w:t>s</w:t>
      </w:r>
      <w:r>
        <w:t xml:space="preserve"> à l’aile ou au fuselage.</w:t>
      </w:r>
    </w:p>
    <w:p w14:paraId="74DEF7B6" w14:textId="6713D52D" w:rsidR="006E4FBD" w:rsidRDefault="006E4FBD" w:rsidP="006E4FBD">
      <w:pPr>
        <w:jc w:val="center"/>
      </w:pPr>
      <w:r>
        <w:rPr>
          <w:noProof/>
        </w:rPr>
        <w:lastRenderedPageBreak/>
        <w:drawing>
          <wp:inline distT="0" distB="0" distL="0" distR="0" wp14:anchorId="6CD11525" wp14:editId="525098ED">
            <wp:extent cx="5870157" cy="2628510"/>
            <wp:effectExtent l="0" t="0" r="0" b="63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09486" cy="2646121"/>
                    </a:xfrm>
                    <a:prstGeom prst="rect">
                      <a:avLst/>
                    </a:prstGeom>
                    <a:noFill/>
                  </pic:spPr>
                </pic:pic>
              </a:graphicData>
            </a:graphic>
          </wp:inline>
        </w:drawing>
      </w:r>
    </w:p>
    <w:p w14:paraId="7EE6101C" w14:textId="23DFCFED" w:rsidR="006E4FBD" w:rsidRDefault="006E4FBD" w:rsidP="006E4FBD">
      <w:pPr>
        <w:jc w:val="both"/>
      </w:pPr>
      <w:r>
        <w:t>On remarque que la GBU12 est bien sous l’aile gauche de l’avion du point de vue du pilote. Cet emport correspond aussi à la programmation suivante dans DCS.</w:t>
      </w:r>
    </w:p>
    <w:p w14:paraId="5C38792F" w14:textId="7247E4EE" w:rsidR="006E4FBD" w:rsidRDefault="006E4FBD" w:rsidP="006E4FBD">
      <w:pPr>
        <w:jc w:val="center"/>
      </w:pPr>
      <w:r>
        <w:rPr>
          <w:noProof/>
        </w:rPr>
        <w:drawing>
          <wp:inline distT="0" distB="0" distL="0" distR="0" wp14:anchorId="471E69F9" wp14:editId="1C89ECA3">
            <wp:extent cx="5775960" cy="2678489"/>
            <wp:effectExtent l="0" t="0" r="0" b="762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08029" cy="2693360"/>
                    </a:xfrm>
                    <a:prstGeom prst="rect">
                      <a:avLst/>
                    </a:prstGeom>
                    <a:noFill/>
                  </pic:spPr>
                </pic:pic>
              </a:graphicData>
            </a:graphic>
          </wp:inline>
        </w:drawing>
      </w:r>
    </w:p>
    <w:p w14:paraId="4B2675BF" w14:textId="7ACDA92C" w:rsidR="006E4FBD" w:rsidRDefault="006E4FBD" w:rsidP="006E4FBD">
      <w:pPr>
        <w:jc w:val="both"/>
      </w:pPr>
      <w:r>
        <w:t>On remarque que dans DCS</w:t>
      </w:r>
      <w:r w:rsidR="0059233A">
        <w:t>, le loadout correspond aussi à</w:t>
      </w:r>
      <w:r>
        <w:t xml:space="preserve"> une v</w:t>
      </w:r>
      <w:r w:rsidR="00E32FC2">
        <w:t>ue</w:t>
      </w:r>
      <w:r>
        <w:t xml:space="preserve"> face à l’avion.</w:t>
      </w:r>
    </w:p>
    <w:p w14:paraId="6F928DE2" w14:textId="3393FADD" w:rsidR="0059233A" w:rsidRDefault="00B51343" w:rsidP="00B51343">
      <w:pPr>
        <w:jc w:val="both"/>
        <w:rPr>
          <w:lang w:val="fr-FR"/>
        </w:rPr>
      </w:pPr>
      <w:r w:rsidRPr="00493F31">
        <w:rPr>
          <w:lang w:val="fr-FR"/>
        </w:rPr>
        <w:t xml:space="preserve">Le </w:t>
      </w:r>
      <w:r w:rsidR="00493F31">
        <w:rPr>
          <w:lang w:val="fr-FR"/>
        </w:rPr>
        <w:t>changement de mode via l’ICP fait basculer la page SMS dans le mode équivalent indiqué sous l</w:t>
      </w:r>
      <w:r w:rsidR="00493F31" w:rsidRPr="00493F31">
        <w:rPr>
          <w:lang w:val="fr-FR"/>
        </w:rPr>
        <w:t>’OSB1</w:t>
      </w:r>
      <w:r w:rsidR="00493F31">
        <w:rPr>
          <w:lang w:val="fr-FR"/>
        </w:rPr>
        <w:t xml:space="preserve"> (</w:t>
      </w:r>
      <w:r w:rsidR="00493F31" w:rsidRPr="00493F31">
        <w:rPr>
          <w:lang w:val="fr-FR"/>
        </w:rPr>
        <w:t>NAV, A-G ou A</w:t>
      </w:r>
      <w:r w:rsidR="00493F31">
        <w:rPr>
          <w:lang w:val="fr-FR"/>
        </w:rPr>
        <w:t>AM « Air to Air Missile » pour le mode principale A-A).</w:t>
      </w:r>
    </w:p>
    <w:p w14:paraId="4F0BD237" w14:textId="1461C814" w:rsidR="00493F31" w:rsidRDefault="00493F31" w:rsidP="00B51343">
      <w:pPr>
        <w:jc w:val="both"/>
        <w:rPr>
          <w:lang w:val="fr-FR"/>
        </w:rPr>
      </w:pPr>
      <w:r>
        <w:rPr>
          <w:lang w:val="fr-FR"/>
        </w:rPr>
        <w:t xml:space="preserve">Un appui sur l’OSB1 dans le mode A-G ou A-A (AAM) fait basculer la page SMS en mode « GUN ». Actuellement en mode A-G, la page SMS bascule en GUN </w:t>
      </w:r>
      <w:r w:rsidR="00245A90">
        <w:rPr>
          <w:lang w:val="fr-FR"/>
        </w:rPr>
        <w:t xml:space="preserve">/ </w:t>
      </w:r>
      <w:r w:rsidR="00256D35">
        <w:rPr>
          <w:lang w:val="fr-FR"/>
        </w:rPr>
        <w:t>STRAFE</w:t>
      </w:r>
      <w:r w:rsidR="00245A90">
        <w:rPr>
          <w:lang w:val="fr-FR"/>
        </w:rPr>
        <w:t xml:space="preserve"> (OSB2) et en GUN / EEGS « </w:t>
      </w:r>
      <w:r w:rsidR="00245A90" w:rsidRPr="00245A90">
        <w:rPr>
          <w:rFonts w:eastAsiaTheme="minorEastAsia" w:hAnsi="Calibri"/>
          <w:color w:val="000000" w:themeColor="text1"/>
          <w:kern w:val="24"/>
          <w:lang w:val="fr-FR"/>
        </w:rPr>
        <w:t>Enhanced Envelope Gun Sight</w:t>
      </w:r>
      <w:r w:rsidR="00245A90">
        <w:rPr>
          <w:rFonts w:eastAsiaTheme="minorEastAsia" w:hAnsi="Calibri"/>
          <w:i/>
          <w:iCs/>
          <w:color w:val="000000" w:themeColor="text1"/>
          <w:kern w:val="24"/>
          <w:lang w:val="fr-FR"/>
        </w:rPr>
        <w:t> »</w:t>
      </w:r>
      <w:r w:rsidR="00245A90">
        <w:rPr>
          <w:lang w:val="fr-FR"/>
        </w:rPr>
        <w:t xml:space="preserve"> (OSB2) pour le mode A-A.</w:t>
      </w:r>
    </w:p>
    <w:p w14:paraId="3276D88B" w14:textId="4C6653E6" w:rsidR="00316796" w:rsidRPr="0059233A" w:rsidRDefault="00316796" w:rsidP="00B51343">
      <w:pPr>
        <w:jc w:val="both"/>
        <w:rPr>
          <w:lang w:val="fr-FR"/>
        </w:rPr>
      </w:pPr>
      <w:r>
        <w:rPr>
          <w:lang w:val="fr-FR"/>
        </w:rPr>
        <w:t>Les paragraphes ci-dessous ne précisent que la façon d’utiliser le MFD et non pas la finalité et le pourquoi de la sélection.</w:t>
      </w:r>
    </w:p>
    <w:p w14:paraId="5311C247" w14:textId="6B570F28" w:rsidR="0059233A" w:rsidRDefault="0059233A">
      <w:r>
        <w:br w:type="page"/>
      </w:r>
    </w:p>
    <w:p w14:paraId="05ED6AEB" w14:textId="77777777" w:rsidR="0059233A" w:rsidRDefault="0059233A" w:rsidP="006E4FBD">
      <w:pPr>
        <w:jc w:val="both"/>
      </w:pPr>
    </w:p>
    <w:p w14:paraId="6E4A4E64" w14:textId="2DDB743C" w:rsidR="0059233A" w:rsidRDefault="0059233A" w:rsidP="0059233A">
      <w:pPr>
        <w:pStyle w:val="Sous-titre"/>
      </w:pPr>
      <w:r>
        <w:t>Page SMS en Mode A-G</w:t>
      </w:r>
    </w:p>
    <w:p w14:paraId="33AE4F3C" w14:textId="3DAC1F08" w:rsidR="0059233A" w:rsidRDefault="0059233A" w:rsidP="0059233A">
      <w:r>
        <w:t>En mode A-G, un appui sur l’OSB référencé SMS permet d’aboutir à cette page.</w:t>
      </w:r>
    </w:p>
    <w:p w14:paraId="18E1F0A7" w14:textId="5B5CD638" w:rsidR="000C46C9" w:rsidRDefault="0059233A" w:rsidP="0059233A">
      <w:pPr>
        <w:jc w:val="center"/>
      </w:pPr>
      <w:r>
        <w:rPr>
          <w:noProof/>
        </w:rPr>
        <w:drawing>
          <wp:inline distT="0" distB="0" distL="0" distR="0" wp14:anchorId="23F970BC" wp14:editId="44ECC9AA">
            <wp:extent cx="4983480" cy="4533900"/>
            <wp:effectExtent l="0" t="0" r="762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83480" cy="4533900"/>
                    </a:xfrm>
                    <a:prstGeom prst="rect">
                      <a:avLst/>
                    </a:prstGeom>
                    <a:noFill/>
                  </pic:spPr>
                </pic:pic>
              </a:graphicData>
            </a:graphic>
          </wp:inline>
        </w:drawing>
      </w:r>
    </w:p>
    <w:p w14:paraId="34C3868E" w14:textId="34696389" w:rsidR="00446780" w:rsidRPr="00446780" w:rsidRDefault="00E3699E" w:rsidP="00A90B08">
      <w:pPr>
        <w:pStyle w:val="Paragraphedeliste"/>
        <w:numPr>
          <w:ilvl w:val="0"/>
          <w:numId w:val="13"/>
        </w:numPr>
        <w:jc w:val="both"/>
        <w:rPr>
          <w:lang w:val="fr-FR"/>
        </w:rPr>
      </w:pPr>
      <w:r w:rsidRPr="000A0496">
        <w:rPr>
          <w:b/>
          <w:bCs/>
          <w:lang w:val="fr-FR"/>
        </w:rPr>
        <w:t>OSB1</w:t>
      </w:r>
      <w:r w:rsidRPr="000A0496">
        <w:rPr>
          <w:lang w:val="fr-FR"/>
        </w:rPr>
        <w:t xml:space="preserve"> : PAGE </w:t>
      </w:r>
      <w:r>
        <w:rPr>
          <w:lang w:val="fr-FR"/>
        </w:rPr>
        <w:t>A-G</w:t>
      </w:r>
      <w:r w:rsidRPr="000A0496">
        <w:rPr>
          <w:lang w:val="fr-FR"/>
        </w:rPr>
        <w:t>, un</w:t>
      </w:r>
      <w:r>
        <w:rPr>
          <w:lang w:val="fr-FR"/>
        </w:rPr>
        <w:t xml:space="preserve"> </w:t>
      </w:r>
      <w:r w:rsidRPr="000A0496">
        <w:rPr>
          <w:lang w:val="fr-FR"/>
        </w:rPr>
        <w:t xml:space="preserve">appui fait passer </w:t>
      </w:r>
      <w:r>
        <w:rPr>
          <w:lang w:val="fr-FR"/>
        </w:rPr>
        <w:t>sur</w:t>
      </w:r>
      <w:r w:rsidRPr="000A0496">
        <w:rPr>
          <w:lang w:val="fr-FR"/>
        </w:rPr>
        <w:t xml:space="preserve"> la page </w:t>
      </w:r>
      <w:r>
        <w:rPr>
          <w:lang w:val="fr-FR"/>
        </w:rPr>
        <w:t xml:space="preserve">GUN en </w:t>
      </w:r>
      <w:r w:rsidRPr="000A0496">
        <w:rPr>
          <w:lang w:val="fr-FR"/>
        </w:rPr>
        <w:t>A-G</w:t>
      </w:r>
      <w:r>
        <w:rPr>
          <w:lang w:val="fr-FR"/>
        </w:rPr>
        <w:t>.</w:t>
      </w:r>
    </w:p>
    <w:p w14:paraId="589CF506" w14:textId="1EF4EA0C" w:rsidR="0059233A" w:rsidRPr="00A90B08" w:rsidRDefault="0059233A" w:rsidP="00A90B08">
      <w:pPr>
        <w:pStyle w:val="Paragraphedeliste"/>
        <w:numPr>
          <w:ilvl w:val="0"/>
          <w:numId w:val="13"/>
        </w:numPr>
        <w:jc w:val="both"/>
        <w:rPr>
          <w:lang w:val="fr-FR"/>
        </w:rPr>
      </w:pPr>
      <w:r w:rsidRPr="00A90B08">
        <w:rPr>
          <w:b/>
          <w:bCs/>
          <w:lang w:val="fr-FR"/>
        </w:rPr>
        <w:t>OSB2</w:t>
      </w:r>
      <w:r w:rsidRPr="00A90B08">
        <w:rPr>
          <w:lang w:val="fr-FR"/>
        </w:rPr>
        <w:t xml:space="preserve"> : Mode de largage des munitions,</w:t>
      </w:r>
      <w:r w:rsidR="00316796" w:rsidRPr="00A90B08">
        <w:rPr>
          <w:lang w:val="fr-FR"/>
        </w:rPr>
        <w:t xml:space="preserve"> un</w:t>
      </w:r>
      <w:r w:rsidR="00F1346D">
        <w:rPr>
          <w:lang w:val="fr-FR"/>
        </w:rPr>
        <w:t xml:space="preserve"> </w:t>
      </w:r>
      <w:r w:rsidR="00316796" w:rsidRPr="00A90B08">
        <w:rPr>
          <w:lang w:val="fr-FR"/>
        </w:rPr>
        <w:t xml:space="preserve">appui permet </w:t>
      </w:r>
      <w:r w:rsidR="00F1346D">
        <w:rPr>
          <w:lang w:val="fr-FR"/>
        </w:rPr>
        <w:t xml:space="preserve">le passage sur une page </w:t>
      </w:r>
      <w:r w:rsidR="00316796" w:rsidRPr="00A90B08">
        <w:rPr>
          <w:lang w:val="fr-FR"/>
        </w:rPr>
        <w:t xml:space="preserve">de sélection </w:t>
      </w:r>
      <w:r w:rsidR="00F1346D">
        <w:rPr>
          <w:lang w:val="fr-FR"/>
        </w:rPr>
        <w:t>du</w:t>
      </w:r>
      <w:r w:rsidR="00316796" w:rsidRPr="00A90B08">
        <w:rPr>
          <w:lang w:val="fr-FR"/>
        </w:rPr>
        <w:t xml:space="preserve"> mode de largage des munitions : CCIP, CCCRP, DTOS, LADD ou MAN.</w:t>
      </w:r>
      <w:r w:rsidR="00F1346D">
        <w:rPr>
          <w:lang w:val="fr-FR"/>
        </w:rPr>
        <w:t xml:space="preserve"> Un appui sur la méthode de largage voulue fait retourner dans la page SMS avec la méthode mise à jour sous l’OSB2.</w:t>
      </w:r>
    </w:p>
    <w:p w14:paraId="1870CC1C" w14:textId="045DBAD9" w:rsidR="0059233A" w:rsidRPr="00A90B08" w:rsidRDefault="0059233A" w:rsidP="00A90B08">
      <w:pPr>
        <w:pStyle w:val="Paragraphedeliste"/>
        <w:numPr>
          <w:ilvl w:val="0"/>
          <w:numId w:val="13"/>
        </w:numPr>
        <w:jc w:val="both"/>
        <w:rPr>
          <w:lang w:val="fr-FR"/>
        </w:rPr>
      </w:pPr>
      <w:r w:rsidRPr="00A90B08">
        <w:rPr>
          <w:b/>
          <w:bCs/>
          <w:lang w:val="fr-FR"/>
        </w:rPr>
        <w:t>OSB4</w:t>
      </w:r>
      <w:r w:rsidRPr="00A90B08">
        <w:rPr>
          <w:lang w:val="fr-FR"/>
        </w:rPr>
        <w:t xml:space="preserve"> : </w:t>
      </w:r>
      <w:r w:rsidR="00316796" w:rsidRPr="00A90B08">
        <w:rPr>
          <w:lang w:val="fr-FR"/>
        </w:rPr>
        <w:t>INV « IN</w:t>
      </w:r>
      <w:r w:rsidR="00F1346D">
        <w:rPr>
          <w:lang w:val="fr-FR"/>
        </w:rPr>
        <w:t>V</w:t>
      </w:r>
      <w:r w:rsidR="00316796" w:rsidRPr="00A90B08">
        <w:rPr>
          <w:lang w:val="fr-FR"/>
        </w:rPr>
        <w:t>ENTORY », un appui sur cet OSB b</w:t>
      </w:r>
      <w:r w:rsidRPr="00A90B08">
        <w:rPr>
          <w:lang w:val="fr-FR"/>
        </w:rPr>
        <w:t>ascule</w:t>
      </w:r>
      <w:r w:rsidR="00316796" w:rsidRPr="00A90B08">
        <w:rPr>
          <w:lang w:val="fr-FR"/>
        </w:rPr>
        <w:t xml:space="preserve"> l’affichage</w:t>
      </w:r>
      <w:r w:rsidRPr="00A90B08">
        <w:rPr>
          <w:lang w:val="fr-FR"/>
        </w:rPr>
        <w:t xml:space="preserve"> vers la vue globale des emports</w:t>
      </w:r>
      <w:r w:rsidR="00316796" w:rsidRPr="00A90B08">
        <w:rPr>
          <w:lang w:val="fr-FR"/>
        </w:rPr>
        <w:t xml:space="preserve"> telle que présentée en mode NAV</w:t>
      </w:r>
      <w:r w:rsidRPr="00A90B08">
        <w:rPr>
          <w:lang w:val="fr-FR"/>
        </w:rPr>
        <w:t>,</w:t>
      </w:r>
      <w:r w:rsidR="00316796" w:rsidRPr="00A90B08">
        <w:rPr>
          <w:lang w:val="fr-FR"/>
        </w:rPr>
        <w:t xml:space="preserve"> un deuxième appui permet de revenir à la vue ci-dessus.</w:t>
      </w:r>
    </w:p>
    <w:p w14:paraId="3A531B59" w14:textId="21B3276D" w:rsidR="0059233A" w:rsidRPr="00A90B08" w:rsidRDefault="0059233A" w:rsidP="00A90B08">
      <w:pPr>
        <w:pStyle w:val="Paragraphedeliste"/>
        <w:numPr>
          <w:ilvl w:val="0"/>
          <w:numId w:val="13"/>
        </w:numPr>
        <w:jc w:val="both"/>
        <w:rPr>
          <w:lang w:val="fr-FR"/>
        </w:rPr>
      </w:pPr>
      <w:r w:rsidRPr="00A90B08">
        <w:rPr>
          <w:b/>
          <w:bCs/>
          <w:lang w:val="fr-FR"/>
        </w:rPr>
        <w:t>OSB6</w:t>
      </w:r>
      <w:r w:rsidRPr="00A90B08">
        <w:rPr>
          <w:lang w:val="fr-FR"/>
        </w:rPr>
        <w:t xml:space="preserve"> : Type et quantité d’armement A-G,</w:t>
      </w:r>
      <w:r w:rsidR="00316796" w:rsidRPr="00A90B08">
        <w:rPr>
          <w:lang w:val="fr-FR"/>
        </w:rPr>
        <w:t xml:space="preserve"> des appuis consécutifs permettent de balayer le type d’armement embarqué sous l’avion ainsi que la quantité restante. </w:t>
      </w:r>
      <w:r w:rsidR="00A90B08" w:rsidRPr="00A90B08">
        <w:rPr>
          <w:lang w:val="fr-FR"/>
        </w:rPr>
        <w:t>Il faut faire attention que si un type de munition a été complétement utilisé, la valeur 0 apparaitra. Dans l’exemple ci-dessus on a 6M82 pour 6 bombes lisses Mark 82. Une fois les six bombes larguées, le pilote verra apparaitre 0M82 un regard rapide pourrait laisser penser qu’il reste des bombes.</w:t>
      </w:r>
    </w:p>
    <w:p w14:paraId="214D029F" w14:textId="307BCC40" w:rsidR="0059233A" w:rsidRPr="00A90B08" w:rsidRDefault="0059233A" w:rsidP="00A90B08">
      <w:pPr>
        <w:pStyle w:val="Paragraphedeliste"/>
        <w:numPr>
          <w:ilvl w:val="0"/>
          <w:numId w:val="13"/>
        </w:numPr>
        <w:jc w:val="both"/>
        <w:rPr>
          <w:lang w:val="fr-FR"/>
        </w:rPr>
      </w:pPr>
      <w:r w:rsidRPr="00A90B08">
        <w:rPr>
          <w:b/>
          <w:bCs/>
          <w:lang w:val="fr-FR"/>
        </w:rPr>
        <w:t>OSB7</w:t>
      </w:r>
      <w:r w:rsidRPr="00A90B08">
        <w:rPr>
          <w:lang w:val="fr-FR"/>
        </w:rPr>
        <w:t xml:space="preserve"> : Profil de largage,</w:t>
      </w:r>
      <w:r w:rsidR="00A90B08">
        <w:rPr>
          <w:lang w:val="fr-FR"/>
        </w:rPr>
        <w:t xml:space="preserve"> il est possible de créer deux profils de largage différents, le premier par « PAIR » </w:t>
      </w:r>
      <w:r w:rsidR="00E47CC7">
        <w:rPr>
          <w:lang w:val="fr-FR"/>
        </w:rPr>
        <w:t>avec un espacement</w:t>
      </w:r>
      <w:r w:rsidR="00A90B08">
        <w:rPr>
          <w:lang w:val="fr-FR"/>
        </w:rPr>
        <w:t xml:space="preserve"> de </w:t>
      </w:r>
      <w:r w:rsidR="00E47CC7">
        <w:rPr>
          <w:lang w:val="fr-FR"/>
        </w:rPr>
        <w:t>5</w:t>
      </w:r>
      <w:r w:rsidR="00A90B08">
        <w:rPr>
          <w:lang w:val="fr-FR"/>
        </w:rPr>
        <w:t xml:space="preserve">00 ft pour des Mark82, le deuxième en « Single » pour des CB97 par exemple. Un appui sur cette touche permet </w:t>
      </w:r>
      <w:r w:rsidR="00E47CC7">
        <w:rPr>
          <w:lang w:val="fr-FR"/>
        </w:rPr>
        <w:t>de basculer d’un profil vers l’autre sans avoir à reprogrammer l’ensemble des paramètres.</w:t>
      </w:r>
    </w:p>
    <w:p w14:paraId="226A46B6" w14:textId="28ACF081" w:rsidR="0059233A" w:rsidRPr="00A90B08" w:rsidRDefault="0059233A" w:rsidP="00A90B08">
      <w:pPr>
        <w:pStyle w:val="Paragraphedeliste"/>
        <w:numPr>
          <w:ilvl w:val="0"/>
          <w:numId w:val="13"/>
        </w:numPr>
        <w:jc w:val="both"/>
        <w:rPr>
          <w:lang w:val="fr-FR"/>
        </w:rPr>
      </w:pPr>
      <w:r w:rsidRPr="00A90B08">
        <w:rPr>
          <w:b/>
          <w:bCs/>
          <w:lang w:val="fr-FR"/>
        </w:rPr>
        <w:lastRenderedPageBreak/>
        <w:t>OSB8</w:t>
      </w:r>
      <w:r w:rsidRPr="00A90B08">
        <w:rPr>
          <w:lang w:val="fr-FR"/>
        </w:rPr>
        <w:t xml:space="preserve"> : </w:t>
      </w:r>
      <w:r w:rsidR="00E47CC7">
        <w:rPr>
          <w:lang w:val="fr-FR"/>
        </w:rPr>
        <w:t>Un appui permet de sélectionner un largage</w:t>
      </w:r>
      <w:r w:rsidRPr="00A90B08">
        <w:rPr>
          <w:lang w:val="fr-FR"/>
        </w:rPr>
        <w:t xml:space="preserve"> « SGL » Single ou « PAIR », Si le largage est par PAIR il se fait sur des points d’emport opposés</w:t>
      </w:r>
      <w:r w:rsidR="00E47CC7">
        <w:rPr>
          <w:lang w:val="fr-FR"/>
        </w:rPr>
        <w:t xml:space="preserve"> si disponible.</w:t>
      </w:r>
    </w:p>
    <w:p w14:paraId="62276964" w14:textId="55B5431B" w:rsidR="0059233A" w:rsidRPr="00A90B08" w:rsidRDefault="0059233A" w:rsidP="00A90B08">
      <w:pPr>
        <w:pStyle w:val="Paragraphedeliste"/>
        <w:numPr>
          <w:ilvl w:val="0"/>
          <w:numId w:val="13"/>
        </w:numPr>
        <w:jc w:val="both"/>
        <w:rPr>
          <w:lang w:val="fr-FR"/>
        </w:rPr>
      </w:pPr>
      <w:r w:rsidRPr="00A90B08">
        <w:rPr>
          <w:b/>
          <w:bCs/>
          <w:lang w:val="fr-FR"/>
        </w:rPr>
        <w:t>OSB9</w:t>
      </w:r>
      <w:r w:rsidRPr="00A90B08">
        <w:rPr>
          <w:lang w:val="fr-FR"/>
        </w:rPr>
        <w:t xml:space="preserve"> : </w:t>
      </w:r>
      <w:r w:rsidR="00E47CC7">
        <w:rPr>
          <w:lang w:val="fr-FR"/>
        </w:rPr>
        <w:t>un appui</w:t>
      </w:r>
      <w:r w:rsidRPr="00A90B08">
        <w:rPr>
          <w:lang w:val="fr-FR"/>
        </w:rPr>
        <w:t xml:space="preserve"> </w:t>
      </w:r>
      <w:r w:rsidR="00E47CC7">
        <w:rPr>
          <w:lang w:val="fr-FR"/>
        </w:rPr>
        <w:t xml:space="preserve">permet de régler </w:t>
      </w:r>
      <w:r w:rsidRPr="00A90B08">
        <w:rPr>
          <w:lang w:val="fr-FR"/>
        </w:rPr>
        <w:t>« </w:t>
      </w:r>
      <w:r w:rsidR="00E47CC7">
        <w:rPr>
          <w:lang w:val="fr-FR"/>
        </w:rPr>
        <w:t>l’i</w:t>
      </w:r>
      <w:r w:rsidRPr="00A90B08">
        <w:rPr>
          <w:lang w:val="fr-FR"/>
        </w:rPr>
        <w:t>mpact Spacing » en pieds (FT pour feet),</w:t>
      </w:r>
      <w:r w:rsidR="00E47CC7">
        <w:rPr>
          <w:lang w:val="fr-FR"/>
        </w:rPr>
        <w:t xml:space="preserve"> l’impact spacing correspond à la distance au sol voulue entre les différents impacts en cas de largage multiple.</w:t>
      </w:r>
      <w:r w:rsidR="00054D3C">
        <w:rPr>
          <w:lang w:val="fr-FR"/>
        </w:rPr>
        <w:t xml:space="preserve"> </w:t>
      </w:r>
    </w:p>
    <w:p w14:paraId="1D0300CA" w14:textId="382E20EE" w:rsidR="0059233A" w:rsidRPr="00A90B08" w:rsidRDefault="0059233A" w:rsidP="00A90B08">
      <w:pPr>
        <w:pStyle w:val="Paragraphedeliste"/>
        <w:numPr>
          <w:ilvl w:val="0"/>
          <w:numId w:val="13"/>
        </w:numPr>
        <w:jc w:val="both"/>
        <w:rPr>
          <w:lang w:val="fr-FR"/>
        </w:rPr>
      </w:pPr>
      <w:r w:rsidRPr="00A90B08">
        <w:rPr>
          <w:b/>
          <w:bCs/>
          <w:lang w:val="fr-FR"/>
        </w:rPr>
        <w:t>OSB10</w:t>
      </w:r>
      <w:r w:rsidRPr="00A90B08">
        <w:rPr>
          <w:lang w:val="fr-FR"/>
        </w:rPr>
        <w:t xml:space="preserve"> : Release Pulse, </w:t>
      </w:r>
      <w:r w:rsidR="00054D3C">
        <w:rPr>
          <w:lang w:val="fr-FR"/>
        </w:rPr>
        <w:t xml:space="preserve">un appui permet de régler le </w:t>
      </w:r>
      <w:r w:rsidRPr="00A90B08">
        <w:rPr>
          <w:lang w:val="fr-FR"/>
        </w:rPr>
        <w:t>nombre de largage consécutif</w:t>
      </w:r>
      <w:r w:rsidR="00054D3C">
        <w:rPr>
          <w:lang w:val="fr-FR"/>
        </w:rPr>
        <w:t>. Attention il se combine avec le largage par PAIR</w:t>
      </w:r>
      <w:r w:rsidR="000A0496">
        <w:rPr>
          <w:lang w:val="fr-FR"/>
        </w:rPr>
        <w:t>. Si on programme 3 largages par PAIR, le MFD affichera en final « 3 PAIR » en vis-à-vis de l’OSB8 et « 3 RP » en vis-à-vis de l’OSB10.</w:t>
      </w:r>
    </w:p>
    <w:p w14:paraId="17420899" w14:textId="0E945EBB" w:rsidR="0059233A" w:rsidRPr="005F3A6E" w:rsidRDefault="0059233A" w:rsidP="00E47CC7">
      <w:pPr>
        <w:pStyle w:val="Paragraphedeliste"/>
        <w:numPr>
          <w:ilvl w:val="0"/>
          <w:numId w:val="13"/>
        </w:numPr>
        <w:jc w:val="both"/>
        <w:rPr>
          <w:lang w:val="fr-FR"/>
        </w:rPr>
      </w:pPr>
      <w:r w:rsidRPr="005F3A6E">
        <w:rPr>
          <w:b/>
          <w:bCs/>
          <w:lang w:val="fr-FR"/>
        </w:rPr>
        <w:t>OSB11</w:t>
      </w:r>
      <w:r w:rsidR="005F3A6E">
        <w:rPr>
          <w:b/>
          <w:bCs/>
          <w:lang w:val="fr-FR"/>
        </w:rPr>
        <w:t xml:space="preserve"> </w:t>
      </w:r>
      <w:r w:rsidRPr="005F3A6E">
        <w:rPr>
          <w:lang w:val="fr-FR"/>
        </w:rPr>
        <w:t>: S-J</w:t>
      </w:r>
      <w:r w:rsidR="00E47CC7" w:rsidRPr="005F3A6E">
        <w:rPr>
          <w:lang w:val="fr-FR"/>
        </w:rPr>
        <w:t xml:space="preserve"> </w:t>
      </w:r>
      <w:r w:rsidRPr="005F3A6E">
        <w:rPr>
          <w:lang w:val="fr-FR"/>
        </w:rPr>
        <w:t>: Selected Jettison,</w:t>
      </w:r>
      <w:r w:rsidR="00054D3C" w:rsidRPr="005F3A6E">
        <w:rPr>
          <w:lang w:val="fr-FR"/>
        </w:rPr>
        <w:t xml:space="preserve"> </w:t>
      </w:r>
      <w:r w:rsidR="005F3A6E" w:rsidRPr="005F3A6E">
        <w:rPr>
          <w:lang w:val="fr-FR"/>
        </w:rPr>
        <w:t>un appui sur ce</w:t>
      </w:r>
      <w:r w:rsidR="005F3A6E">
        <w:rPr>
          <w:lang w:val="fr-FR"/>
        </w:rPr>
        <w:t>tte touche passe le MFD sur la page de programmation de largage sélectif.</w:t>
      </w:r>
    </w:p>
    <w:p w14:paraId="43539402" w14:textId="3518AC3D" w:rsidR="005F3A6E" w:rsidRDefault="0059233A" w:rsidP="005F3A6E">
      <w:pPr>
        <w:pStyle w:val="Paragraphedeliste"/>
        <w:numPr>
          <w:ilvl w:val="0"/>
          <w:numId w:val="13"/>
        </w:numPr>
        <w:jc w:val="both"/>
        <w:rPr>
          <w:lang w:val="fr-FR"/>
        </w:rPr>
      </w:pPr>
      <w:r w:rsidRPr="00E47CC7">
        <w:rPr>
          <w:b/>
          <w:bCs/>
          <w:lang w:val="fr-FR"/>
        </w:rPr>
        <w:t>OSB18</w:t>
      </w:r>
      <w:r w:rsidRPr="00E47CC7">
        <w:rPr>
          <w:lang w:val="fr-FR"/>
        </w:rPr>
        <w:t xml:space="preserve"> : </w:t>
      </w:r>
      <w:r w:rsidR="005F3A6E">
        <w:rPr>
          <w:lang w:val="fr-FR"/>
        </w:rPr>
        <w:t>un appui sur cete touche permet de régler la gestion des deux détonateurs des bombes, Nose, Tail ou NoSe Tail dans le cas présent.</w:t>
      </w:r>
    </w:p>
    <w:p w14:paraId="3B423AA6" w14:textId="6D02D2BE" w:rsidR="0059233A" w:rsidRDefault="005F3A6E" w:rsidP="005F3A6E">
      <w:pPr>
        <w:ind w:left="360"/>
        <w:jc w:val="both"/>
        <w:rPr>
          <w:lang w:val="fr-FR"/>
        </w:rPr>
      </w:pPr>
      <w:r w:rsidRPr="005F3A6E">
        <w:rPr>
          <w:lang w:val="fr-FR"/>
        </w:rPr>
        <w:t xml:space="preserve"> </w:t>
      </w:r>
      <w:r w:rsidR="0059233A" w:rsidRPr="005F3A6E">
        <w:rPr>
          <w:lang w:val="fr-FR"/>
        </w:rPr>
        <w:t>La mention RDY montre que l’armement est prêt à l’emploi.</w:t>
      </w:r>
    </w:p>
    <w:p w14:paraId="205BC6AD" w14:textId="1156A1AA" w:rsidR="005F3A6E" w:rsidRDefault="005F3A6E" w:rsidP="005F3A6E">
      <w:pPr>
        <w:ind w:left="360"/>
        <w:jc w:val="both"/>
        <w:rPr>
          <w:lang w:val="fr-FR"/>
        </w:rPr>
      </w:pPr>
      <w:r>
        <w:rPr>
          <w:lang w:val="fr-FR"/>
        </w:rPr>
        <w:t>La programmation d’une valeur (Impact Spacing, Release Pulse par exemple) est décrite un peu plus loin dans le document.</w:t>
      </w:r>
    </w:p>
    <w:p w14:paraId="4384B852" w14:textId="559FF928" w:rsidR="000A0496" w:rsidRDefault="000A0496">
      <w:pPr>
        <w:rPr>
          <w:lang w:val="fr-FR"/>
        </w:rPr>
      </w:pPr>
      <w:r>
        <w:rPr>
          <w:lang w:val="fr-FR"/>
        </w:rPr>
        <w:br w:type="page"/>
      </w:r>
    </w:p>
    <w:p w14:paraId="7526456D" w14:textId="77777777" w:rsidR="000A0496" w:rsidRPr="005F3A6E" w:rsidRDefault="000A0496" w:rsidP="005F3A6E">
      <w:pPr>
        <w:ind w:left="360"/>
        <w:jc w:val="both"/>
        <w:rPr>
          <w:lang w:val="fr-FR"/>
        </w:rPr>
      </w:pPr>
    </w:p>
    <w:p w14:paraId="139311B1" w14:textId="5ECA48FF" w:rsidR="0059233A" w:rsidRDefault="000A0496" w:rsidP="000A0496">
      <w:pPr>
        <w:pStyle w:val="Sous-titre"/>
        <w:rPr>
          <w:lang w:val="fr-FR"/>
        </w:rPr>
      </w:pPr>
      <w:r>
        <w:rPr>
          <w:lang w:val="fr-FR"/>
        </w:rPr>
        <w:t>Page SMS, en mode A-G sous page GUN</w:t>
      </w:r>
    </w:p>
    <w:p w14:paraId="3179AAC9" w14:textId="548C0C9B" w:rsidR="000A0496" w:rsidRPr="000A0496" w:rsidRDefault="000A0496" w:rsidP="000A0496">
      <w:pPr>
        <w:rPr>
          <w:lang w:val="fr-FR"/>
        </w:rPr>
      </w:pPr>
    </w:p>
    <w:p w14:paraId="1E77016F" w14:textId="2DD29262" w:rsidR="0059233A" w:rsidRDefault="000A0496" w:rsidP="000A0496">
      <w:pPr>
        <w:jc w:val="center"/>
      </w:pPr>
      <w:r>
        <w:rPr>
          <w:noProof/>
        </w:rPr>
        <mc:AlternateContent>
          <mc:Choice Requires="wpg">
            <w:drawing>
              <wp:anchor distT="0" distB="0" distL="114300" distR="114300" simplePos="0" relativeHeight="251687936" behindDoc="0" locked="0" layoutInCell="1" allowOverlap="1" wp14:anchorId="4B1E140E" wp14:editId="064E7986">
                <wp:simplePos x="0" y="0"/>
                <wp:positionH relativeFrom="margin">
                  <wp:posOffset>19367</wp:posOffset>
                </wp:positionH>
                <wp:positionV relativeFrom="paragraph">
                  <wp:posOffset>227330</wp:posOffset>
                </wp:positionV>
                <wp:extent cx="2214562" cy="318770"/>
                <wp:effectExtent l="0" t="76200" r="0" b="24130"/>
                <wp:wrapNone/>
                <wp:docPr id="40" name="Groupe 40"/>
                <wp:cNvGraphicFramePr/>
                <a:graphic xmlns:a="http://schemas.openxmlformats.org/drawingml/2006/main">
                  <a:graphicData uri="http://schemas.microsoft.com/office/word/2010/wordprocessingGroup">
                    <wpg:wgp>
                      <wpg:cNvGrpSpPr/>
                      <wpg:grpSpPr>
                        <a:xfrm>
                          <a:off x="0" y="0"/>
                          <a:ext cx="2214562" cy="318770"/>
                          <a:chOff x="-1624970" y="428503"/>
                          <a:chExt cx="2214787" cy="319437"/>
                        </a:xfrm>
                      </wpg:grpSpPr>
                      <wps:wsp>
                        <wps:cNvPr id="41" name="Connecteur droit avec flèche 41"/>
                        <wps:cNvCnPr/>
                        <wps:spPr>
                          <a:xfrm flipH="1">
                            <a:off x="-581763" y="428503"/>
                            <a:ext cx="1171580" cy="186074"/>
                          </a:xfrm>
                          <a:prstGeom prst="straightConnector1">
                            <a:avLst/>
                          </a:prstGeom>
                          <a:ln w="2857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42" name="Zone de texte 42"/>
                        <wps:cNvSpPr txBox="1"/>
                        <wps:spPr>
                          <a:xfrm>
                            <a:off x="-1624970" y="462161"/>
                            <a:ext cx="1062146" cy="285779"/>
                          </a:xfrm>
                          <a:prstGeom prst="rect">
                            <a:avLst/>
                          </a:prstGeom>
                          <a:solidFill>
                            <a:schemeClr val="lt1"/>
                          </a:solidFill>
                          <a:ln w="6350">
                            <a:solidFill>
                              <a:prstClr val="black"/>
                            </a:solidFill>
                          </a:ln>
                        </wps:spPr>
                        <wps:txbx>
                          <w:txbxContent>
                            <w:p w14:paraId="6AFB8EF3" w14:textId="288519A7" w:rsidR="00E3699E" w:rsidRDefault="00E3699E" w:rsidP="000A0496">
                              <w:r>
                                <w:t>Appui OSB A-G</w:t>
                              </w:r>
                            </w:p>
                            <w:p w14:paraId="4FA7FE4E" w14:textId="77777777" w:rsidR="00E3699E" w:rsidRDefault="00E3699E" w:rsidP="000A04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1E140E" id="Groupe 40" o:spid="_x0000_s1048" style="position:absolute;left:0;text-align:left;margin-left:1.5pt;margin-top:17.9pt;width:174.35pt;height:25.1pt;z-index:251687936;mso-position-horizontal-relative:margin;mso-width-relative:margin;mso-height-relative:margin" coordorigin="-16249,4285" coordsize="22147,3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">
                <v:shape id="Connecteur droit avec flèche 41" o:spid="_x0000_s1049" type="#_x0000_t32" style="position:absolute;left:-5817;top:4285;width:11715;height:18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" strokecolor="red" strokeweight="2.25pt">
                  <v:stroke startarrow="block" joinstyle="miter"/>
                </v:shape>
                <v:shape id="Zone de texte 42" o:spid="_x0000_s1050" type="#_x0000_t202" style="position:absolute;left:-16249;top:4621;width:10621;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" fillcolor="white [3201]" strokeweight=".5pt">
                  <v:textbox>
                    <w:txbxContent>
                      <w:p w14:paraId="6AFB8EF3" w14:textId="288519A7" w:rsidR="00E3699E" w:rsidRDefault="00E3699E" w:rsidP="000A0496">
                        <w:r>
                          <w:t>Appui OSB A-G</w:t>
                        </w:r>
                      </w:p>
                      <w:p w14:paraId="4FA7FE4E" w14:textId="77777777" w:rsidR="00E3699E" w:rsidRDefault="00E3699E" w:rsidP="000A0496"/>
                    </w:txbxContent>
                  </v:textbox>
                </v:shape>
                <w10:wrap anchorx="margin"/>
              </v:group>
            </w:pict>
          </mc:Fallback>
        </mc:AlternateContent>
      </w:r>
      <w:r>
        <w:rPr>
          <w:noProof/>
        </w:rPr>
        <w:drawing>
          <wp:inline distT="0" distB="0" distL="0" distR="0" wp14:anchorId="5FC04365" wp14:editId="07DC622B">
            <wp:extent cx="2638313" cy="240030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59576" cy="2419645"/>
                    </a:xfrm>
                    <a:prstGeom prst="rect">
                      <a:avLst/>
                    </a:prstGeom>
                    <a:noFill/>
                  </pic:spPr>
                </pic:pic>
              </a:graphicData>
            </a:graphic>
          </wp:inline>
        </w:drawing>
      </w:r>
    </w:p>
    <w:p w14:paraId="7C3069A0" w14:textId="024676D2" w:rsidR="000A0496" w:rsidRDefault="000A0496" w:rsidP="000A0496">
      <w:pPr>
        <w:jc w:val="both"/>
      </w:pPr>
      <w:r>
        <w:t>Un appui sur l’OSB1 fait afficher la page GUN du mode A-G.</w:t>
      </w:r>
    </w:p>
    <w:p w14:paraId="64491920" w14:textId="584254E4" w:rsidR="000A0496" w:rsidRDefault="000A0496" w:rsidP="000A0496">
      <w:pPr>
        <w:jc w:val="center"/>
      </w:pPr>
      <w:r w:rsidRPr="000A0496">
        <w:drawing>
          <wp:inline distT="0" distB="0" distL="0" distR="0" wp14:anchorId="56C3326B" wp14:editId="67570B3A">
            <wp:extent cx="3729038" cy="3526294"/>
            <wp:effectExtent l="0" t="0" r="508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32236" cy="3529318"/>
                    </a:xfrm>
                    <a:prstGeom prst="rect">
                      <a:avLst/>
                    </a:prstGeom>
                    <a:noFill/>
                    <a:ln>
                      <a:noFill/>
                    </a:ln>
                  </pic:spPr>
                </pic:pic>
              </a:graphicData>
            </a:graphic>
          </wp:inline>
        </w:drawing>
      </w:r>
    </w:p>
    <w:p w14:paraId="2A40079B" w14:textId="0E4AFC06" w:rsidR="000A0496" w:rsidRPr="000A0496" w:rsidRDefault="000A0496" w:rsidP="000A0496">
      <w:pPr>
        <w:pStyle w:val="Paragraphedeliste"/>
        <w:numPr>
          <w:ilvl w:val="0"/>
          <w:numId w:val="14"/>
        </w:numPr>
        <w:jc w:val="both"/>
        <w:rPr>
          <w:lang w:val="fr-FR"/>
        </w:rPr>
      </w:pPr>
      <w:r w:rsidRPr="000A0496">
        <w:rPr>
          <w:b/>
          <w:bCs/>
          <w:lang w:val="fr-FR"/>
        </w:rPr>
        <w:t>OSB1</w:t>
      </w:r>
      <w:r w:rsidRPr="000A0496">
        <w:rPr>
          <w:lang w:val="fr-FR"/>
        </w:rPr>
        <w:t xml:space="preserve"> : PAGE GUN</w:t>
      </w:r>
      <w:r w:rsidR="00E3699E">
        <w:rPr>
          <w:lang w:val="fr-FR"/>
        </w:rPr>
        <w:t xml:space="preserve"> en A-G</w:t>
      </w:r>
      <w:r w:rsidRPr="000A0496">
        <w:rPr>
          <w:lang w:val="fr-FR"/>
        </w:rPr>
        <w:t>, un</w:t>
      </w:r>
      <w:r w:rsidR="00256D35">
        <w:rPr>
          <w:lang w:val="fr-FR"/>
        </w:rPr>
        <w:t xml:space="preserve"> </w:t>
      </w:r>
      <w:r w:rsidRPr="000A0496">
        <w:rPr>
          <w:lang w:val="fr-FR"/>
        </w:rPr>
        <w:t xml:space="preserve">appui fait passer </w:t>
      </w:r>
      <w:r w:rsidR="00256D35">
        <w:rPr>
          <w:lang w:val="fr-FR"/>
        </w:rPr>
        <w:t>sur</w:t>
      </w:r>
      <w:r w:rsidRPr="000A0496">
        <w:rPr>
          <w:lang w:val="fr-FR"/>
        </w:rPr>
        <w:t xml:space="preserve"> la page A-G</w:t>
      </w:r>
      <w:r w:rsidR="00256D35">
        <w:rPr>
          <w:lang w:val="fr-FR"/>
        </w:rPr>
        <w:t>.</w:t>
      </w:r>
    </w:p>
    <w:p w14:paraId="75708DC3" w14:textId="2B8A047A" w:rsidR="000A0496" w:rsidRPr="000A0496" w:rsidRDefault="000A0496" w:rsidP="000A0496">
      <w:pPr>
        <w:pStyle w:val="Paragraphedeliste"/>
        <w:numPr>
          <w:ilvl w:val="0"/>
          <w:numId w:val="14"/>
        </w:numPr>
        <w:jc w:val="both"/>
        <w:rPr>
          <w:lang w:val="fr-FR"/>
        </w:rPr>
      </w:pPr>
      <w:r w:rsidRPr="000A0496">
        <w:rPr>
          <w:b/>
          <w:bCs/>
          <w:lang w:val="fr-FR"/>
        </w:rPr>
        <w:t xml:space="preserve">OSB2 </w:t>
      </w:r>
      <w:r w:rsidRPr="000A0496">
        <w:rPr>
          <w:lang w:val="fr-FR"/>
        </w:rPr>
        <w:t xml:space="preserve">: STRF, </w:t>
      </w:r>
      <w:r w:rsidR="00256D35">
        <w:rPr>
          <w:lang w:val="fr-FR"/>
        </w:rPr>
        <w:t>Indication de l’u</w:t>
      </w:r>
      <w:r w:rsidRPr="000A0496">
        <w:rPr>
          <w:lang w:val="fr-FR"/>
        </w:rPr>
        <w:t>tilisation du mode Str</w:t>
      </w:r>
      <w:r w:rsidR="00256D35">
        <w:rPr>
          <w:lang w:val="fr-FR"/>
        </w:rPr>
        <w:t>a</w:t>
      </w:r>
      <w:r w:rsidRPr="000A0496">
        <w:rPr>
          <w:lang w:val="fr-FR"/>
        </w:rPr>
        <w:t>fe pour le canon</w:t>
      </w:r>
      <w:r w:rsidR="00256D35">
        <w:rPr>
          <w:lang w:val="fr-FR"/>
        </w:rPr>
        <w:t>.</w:t>
      </w:r>
    </w:p>
    <w:p w14:paraId="79FB647A" w14:textId="00D959ED" w:rsidR="000A0496" w:rsidRPr="000A0496" w:rsidRDefault="000A0496" w:rsidP="000A0496">
      <w:pPr>
        <w:pStyle w:val="Paragraphedeliste"/>
        <w:numPr>
          <w:ilvl w:val="0"/>
          <w:numId w:val="14"/>
        </w:numPr>
        <w:jc w:val="both"/>
        <w:rPr>
          <w:lang w:val="fr-FR"/>
        </w:rPr>
      </w:pPr>
      <w:r w:rsidRPr="000A0496">
        <w:rPr>
          <w:b/>
          <w:bCs/>
          <w:lang w:val="fr-FR"/>
        </w:rPr>
        <w:t>OSB4</w:t>
      </w:r>
      <w:r w:rsidRPr="000A0496">
        <w:rPr>
          <w:lang w:val="fr-FR"/>
        </w:rPr>
        <w:t xml:space="preserve"> : </w:t>
      </w:r>
      <w:r w:rsidR="00256D35" w:rsidRPr="00A90B08">
        <w:rPr>
          <w:lang w:val="fr-FR"/>
        </w:rPr>
        <w:t>INV « IN</w:t>
      </w:r>
      <w:r w:rsidR="00256D35">
        <w:rPr>
          <w:lang w:val="fr-FR"/>
        </w:rPr>
        <w:t>V</w:t>
      </w:r>
      <w:r w:rsidR="00256D35" w:rsidRPr="00A90B08">
        <w:rPr>
          <w:lang w:val="fr-FR"/>
        </w:rPr>
        <w:t>ENTORY », un appui sur cet OSB bascule l’affichage vers la vue globale des emports telle que présentée en mode NAV, un deuxième appui permet de revenir à la vue ci-dessus.</w:t>
      </w:r>
    </w:p>
    <w:p w14:paraId="3C4A993A" w14:textId="5CFA600F" w:rsidR="000A0496" w:rsidRPr="000A0496" w:rsidRDefault="000A0496" w:rsidP="000A0496">
      <w:pPr>
        <w:pStyle w:val="Paragraphedeliste"/>
        <w:numPr>
          <w:ilvl w:val="0"/>
          <w:numId w:val="14"/>
        </w:numPr>
        <w:jc w:val="both"/>
        <w:rPr>
          <w:lang w:val="fr-FR"/>
        </w:rPr>
      </w:pPr>
      <w:r w:rsidRPr="000A0496">
        <w:rPr>
          <w:b/>
          <w:bCs/>
          <w:lang w:val="fr-FR"/>
        </w:rPr>
        <w:t xml:space="preserve">OSB6 </w:t>
      </w:r>
      <w:r w:rsidRPr="000A0496">
        <w:rPr>
          <w:lang w:val="fr-FR"/>
        </w:rPr>
        <w:t xml:space="preserve">: </w:t>
      </w:r>
      <w:r w:rsidR="00256D35">
        <w:rPr>
          <w:lang w:val="fr-FR"/>
        </w:rPr>
        <w:t>Indication de la q</w:t>
      </w:r>
      <w:r w:rsidRPr="000A0496">
        <w:rPr>
          <w:lang w:val="fr-FR"/>
        </w:rPr>
        <w:t>uantité d’obus restant</w:t>
      </w:r>
      <w:r w:rsidR="00256D35">
        <w:rPr>
          <w:lang w:val="fr-FR"/>
        </w:rPr>
        <w:t>s</w:t>
      </w:r>
      <w:r w:rsidRPr="000A0496">
        <w:rPr>
          <w:lang w:val="fr-FR"/>
        </w:rPr>
        <w:t xml:space="preserve"> (</w:t>
      </w:r>
      <w:r w:rsidR="00256D35">
        <w:rPr>
          <w:lang w:val="fr-FR"/>
        </w:rPr>
        <w:t xml:space="preserve">par </w:t>
      </w:r>
      <w:r w:rsidRPr="000A0496">
        <w:rPr>
          <w:lang w:val="fr-FR"/>
        </w:rPr>
        <w:t xml:space="preserve">dizaine, 51 </w:t>
      </w:r>
      <w:r w:rsidRPr="000A0496">
        <w:rPr>
          <w:lang w:val="fr-FR"/>
        </w:rPr>
        <w:sym w:font="Wingdings" w:char="F0E0"/>
      </w:r>
      <w:r w:rsidRPr="000A0496">
        <w:rPr>
          <w:lang w:val="fr-FR"/>
        </w:rPr>
        <w:t xml:space="preserve"> 510 obus)</w:t>
      </w:r>
      <w:r w:rsidR="00256D35">
        <w:rPr>
          <w:lang w:val="fr-FR"/>
        </w:rPr>
        <w:t>.</w:t>
      </w:r>
    </w:p>
    <w:p w14:paraId="14E5181F" w14:textId="77777777" w:rsidR="000A0496" w:rsidRPr="000A0496" w:rsidRDefault="000A0496" w:rsidP="000A0496">
      <w:pPr>
        <w:pStyle w:val="Paragraphedeliste"/>
        <w:numPr>
          <w:ilvl w:val="0"/>
          <w:numId w:val="14"/>
        </w:numPr>
        <w:jc w:val="both"/>
        <w:rPr>
          <w:lang w:val="fr-FR"/>
        </w:rPr>
      </w:pPr>
      <w:r w:rsidRPr="000A0496">
        <w:rPr>
          <w:b/>
          <w:bCs/>
          <w:lang w:val="fr-FR"/>
        </w:rPr>
        <w:t>OSB9</w:t>
      </w:r>
      <w:r w:rsidRPr="000A0496">
        <w:rPr>
          <w:lang w:val="fr-FR"/>
        </w:rPr>
        <w:t xml:space="preserve"> : xxxx ft Range, réglage du paramètre « In Range Cue » pour l’affichage d’une information de distance dans le HUD en mode STRF,</w:t>
      </w:r>
    </w:p>
    <w:p w14:paraId="33DB0CC4" w14:textId="050EC08D" w:rsidR="000A0496" w:rsidRPr="00256D35" w:rsidRDefault="000A0496" w:rsidP="000A0496">
      <w:pPr>
        <w:pStyle w:val="Paragraphedeliste"/>
        <w:numPr>
          <w:ilvl w:val="0"/>
          <w:numId w:val="14"/>
        </w:numPr>
        <w:jc w:val="both"/>
        <w:rPr>
          <w:lang w:val="fr-FR"/>
        </w:rPr>
      </w:pPr>
      <w:r w:rsidRPr="00256D35">
        <w:rPr>
          <w:b/>
          <w:bCs/>
          <w:lang w:val="fr-FR"/>
        </w:rPr>
        <w:lastRenderedPageBreak/>
        <w:t>OSB11</w:t>
      </w:r>
      <w:r w:rsidRPr="00256D35">
        <w:rPr>
          <w:lang w:val="fr-FR"/>
        </w:rPr>
        <w:t xml:space="preserve"> : S-J : </w:t>
      </w:r>
      <w:r w:rsidR="00256D35" w:rsidRPr="005F3A6E">
        <w:rPr>
          <w:lang w:val="fr-FR"/>
        </w:rPr>
        <w:t>Selected Jettison, un appui sur ce</w:t>
      </w:r>
      <w:r w:rsidR="00256D35">
        <w:rPr>
          <w:lang w:val="fr-FR"/>
        </w:rPr>
        <w:t>tte touche passe le MFD sur la page de programmation de largage sélectif.</w:t>
      </w:r>
    </w:p>
    <w:p w14:paraId="280F62FB" w14:textId="74B53605" w:rsidR="00256D35" w:rsidRDefault="00256D35" w:rsidP="00256D35">
      <w:pPr>
        <w:jc w:val="both"/>
        <w:rPr>
          <w:lang w:val="fr-FR"/>
        </w:rPr>
      </w:pPr>
      <w:r w:rsidRPr="00256D35">
        <w:rPr>
          <w:lang w:val="fr-FR"/>
        </w:rPr>
        <w:t>La programmation d’une valeur (</w:t>
      </w:r>
      <w:r>
        <w:rPr>
          <w:lang w:val="fr-FR"/>
        </w:rPr>
        <w:t>In range Cue</w:t>
      </w:r>
      <w:r w:rsidRPr="00256D35">
        <w:rPr>
          <w:lang w:val="fr-FR"/>
        </w:rPr>
        <w:t>) est décrite un peu plus loin dans le document.</w:t>
      </w:r>
    </w:p>
    <w:p w14:paraId="66E65ADF" w14:textId="2CA85E82" w:rsidR="00256D35" w:rsidRDefault="00256D35" w:rsidP="00256D35">
      <w:pPr>
        <w:jc w:val="both"/>
        <w:rPr>
          <w:lang w:val="fr-FR"/>
        </w:rPr>
      </w:pPr>
      <w:r>
        <w:rPr>
          <w:lang w:val="fr-FR"/>
        </w:rPr>
        <w:t>Pour information, le screenshoot suivant montre la notion de « l’In range Cue »</w:t>
      </w:r>
      <w:r w:rsidR="00446780">
        <w:rPr>
          <w:lang w:val="fr-FR"/>
        </w:rPr>
        <w:t xml:space="preserve"> qui correspond à une indication visuelle et donc programmable de la distance entre l’avion et la trace sol du Pipper</w:t>
      </w:r>
      <w:r>
        <w:rPr>
          <w:lang w:val="fr-FR"/>
        </w:rPr>
        <w:t>.</w:t>
      </w:r>
    </w:p>
    <w:p w14:paraId="5A332DBF" w14:textId="1AC4BD35" w:rsidR="00256D35" w:rsidRPr="00256D35" w:rsidRDefault="00256D35" w:rsidP="00256D35">
      <w:pPr>
        <w:jc w:val="center"/>
        <w:rPr>
          <w:lang w:val="fr-FR"/>
        </w:rPr>
      </w:pPr>
      <w:r w:rsidRPr="00256D35">
        <w:drawing>
          <wp:inline distT="0" distB="0" distL="0" distR="0" wp14:anchorId="089B6735" wp14:editId="15BF848F">
            <wp:extent cx="4105052" cy="2528887"/>
            <wp:effectExtent l="0" t="0" r="0" b="5080"/>
            <wp:docPr id="45" name="Image 1">
              <a:extLst xmlns:a="http://schemas.openxmlformats.org/drawingml/2006/main">
                <a:ext uri="{FF2B5EF4-FFF2-40B4-BE49-F238E27FC236}">
                  <a16:creationId xmlns:a16="http://schemas.microsoft.com/office/drawing/2014/main" id="{F20D49A9-AE6D-4349-9023-8C3117016B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F20D49A9-AE6D-4349-9023-8C3117016B8D}"/>
                        </a:ext>
                      </a:extLst>
                    </pic:cNvPr>
                    <pic:cNvPicPr>
                      <a:picLocks noChangeAspect="1"/>
                    </pic:cNvPicPr>
                  </pic:nvPicPr>
                  <pic:blipFill>
                    <a:blip r:embed="rId24"/>
                    <a:stretch>
                      <a:fillRect/>
                    </a:stretch>
                  </pic:blipFill>
                  <pic:spPr>
                    <a:xfrm>
                      <a:off x="0" y="0"/>
                      <a:ext cx="4113692" cy="2534210"/>
                    </a:xfrm>
                    <a:prstGeom prst="rect">
                      <a:avLst/>
                    </a:prstGeom>
                    <a:effectLst>
                      <a:softEdge rad="127000"/>
                    </a:effectLst>
                  </pic:spPr>
                </pic:pic>
              </a:graphicData>
            </a:graphic>
          </wp:inline>
        </w:drawing>
      </w:r>
    </w:p>
    <w:p w14:paraId="03BF970F" w14:textId="73DEF15B" w:rsidR="00446780" w:rsidRDefault="00446780">
      <w:pPr>
        <w:rPr>
          <w:lang w:val="fr-FR"/>
        </w:rPr>
      </w:pPr>
      <w:r>
        <w:rPr>
          <w:lang w:val="fr-FR"/>
        </w:rPr>
        <w:br w:type="page"/>
      </w:r>
    </w:p>
    <w:p w14:paraId="4ADE2CF7" w14:textId="77777777" w:rsidR="000A0496" w:rsidRPr="00256D35" w:rsidRDefault="000A0496" w:rsidP="000A0496">
      <w:pPr>
        <w:jc w:val="both"/>
        <w:rPr>
          <w:lang w:val="fr-FR"/>
        </w:rPr>
      </w:pPr>
    </w:p>
    <w:p w14:paraId="4722322C" w14:textId="318B2C84" w:rsidR="00446780" w:rsidRDefault="00446780" w:rsidP="00446780">
      <w:pPr>
        <w:pStyle w:val="Sous-titre"/>
      </w:pPr>
      <w:r>
        <w:t>Page SMS en Mode A-A</w:t>
      </w:r>
    </w:p>
    <w:p w14:paraId="05EBA412" w14:textId="3A4D4CA7" w:rsidR="00446780" w:rsidRDefault="00446780" w:rsidP="00446780">
      <w:r>
        <w:t>En mode A-A, un appui sur l’OSB référencé SMS permet d’aboutir à cette page. On note que l’affichage du mode A-A est indiquée par AAM pour Air to Air Missile.</w:t>
      </w:r>
    </w:p>
    <w:p w14:paraId="5A444CFD" w14:textId="4282728B" w:rsidR="0059233A" w:rsidRDefault="00446780" w:rsidP="00446780">
      <w:pPr>
        <w:jc w:val="center"/>
      </w:pPr>
      <w:r w:rsidRPr="00446780">
        <w:drawing>
          <wp:inline distT="0" distB="0" distL="0" distR="0" wp14:anchorId="1A7EA8CA" wp14:editId="632DB4A7">
            <wp:extent cx="5010150" cy="4524375"/>
            <wp:effectExtent l="0" t="0" r="0" b="952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10150" cy="4524375"/>
                    </a:xfrm>
                    <a:prstGeom prst="rect">
                      <a:avLst/>
                    </a:prstGeom>
                    <a:noFill/>
                    <a:ln>
                      <a:noFill/>
                    </a:ln>
                  </pic:spPr>
                </pic:pic>
              </a:graphicData>
            </a:graphic>
          </wp:inline>
        </w:drawing>
      </w:r>
    </w:p>
    <w:p w14:paraId="21710A1A" w14:textId="089D457D" w:rsidR="00446780" w:rsidRDefault="00446780" w:rsidP="00446780">
      <w:pPr>
        <w:jc w:val="both"/>
      </w:pPr>
    </w:p>
    <w:p w14:paraId="213136E4" w14:textId="47C915DE" w:rsidR="00E3699E" w:rsidRDefault="00446780" w:rsidP="00E3699E">
      <w:pPr>
        <w:pStyle w:val="Paragraphedeliste"/>
        <w:numPr>
          <w:ilvl w:val="0"/>
          <w:numId w:val="13"/>
        </w:numPr>
        <w:jc w:val="both"/>
        <w:rPr>
          <w:lang w:val="fr-FR"/>
        </w:rPr>
      </w:pPr>
      <w:r w:rsidRPr="00446780">
        <w:rPr>
          <w:b/>
          <w:bCs/>
          <w:lang w:val="fr-FR"/>
        </w:rPr>
        <w:t xml:space="preserve">OSB1 </w:t>
      </w:r>
      <w:r w:rsidRPr="00446780">
        <w:rPr>
          <w:lang w:val="fr-FR"/>
        </w:rPr>
        <w:t xml:space="preserve">: </w:t>
      </w:r>
      <w:r w:rsidR="00E3699E" w:rsidRPr="000A0496">
        <w:rPr>
          <w:lang w:val="fr-FR"/>
        </w:rPr>
        <w:t xml:space="preserve">PAGE </w:t>
      </w:r>
      <w:r w:rsidR="00E3699E">
        <w:rPr>
          <w:lang w:val="fr-FR"/>
        </w:rPr>
        <w:t>AAM</w:t>
      </w:r>
      <w:r w:rsidR="00E3699E" w:rsidRPr="000A0496">
        <w:rPr>
          <w:lang w:val="fr-FR"/>
        </w:rPr>
        <w:t>, un</w:t>
      </w:r>
      <w:r w:rsidR="00E3699E">
        <w:rPr>
          <w:lang w:val="fr-FR"/>
        </w:rPr>
        <w:t xml:space="preserve"> </w:t>
      </w:r>
      <w:r w:rsidR="00E3699E" w:rsidRPr="000A0496">
        <w:rPr>
          <w:lang w:val="fr-FR"/>
        </w:rPr>
        <w:t xml:space="preserve">appui fait passer </w:t>
      </w:r>
      <w:r w:rsidR="00E3699E">
        <w:rPr>
          <w:lang w:val="fr-FR"/>
        </w:rPr>
        <w:t>sur</w:t>
      </w:r>
      <w:r w:rsidR="00E3699E" w:rsidRPr="000A0496">
        <w:rPr>
          <w:lang w:val="fr-FR"/>
        </w:rPr>
        <w:t xml:space="preserve"> la page </w:t>
      </w:r>
      <w:r w:rsidR="00E3699E">
        <w:rPr>
          <w:lang w:val="fr-FR"/>
        </w:rPr>
        <w:t xml:space="preserve">GUN en </w:t>
      </w:r>
      <w:r w:rsidR="00E3699E" w:rsidRPr="000A0496">
        <w:rPr>
          <w:lang w:val="fr-FR"/>
        </w:rPr>
        <w:t>A-</w:t>
      </w:r>
      <w:r w:rsidR="00E3699E">
        <w:rPr>
          <w:lang w:val="fr-FR"/>
        </w:rPr>
        <w:t>A.</w:t>
      </w:r>
    </w:p>
    <w:p w14:paraId="5379CDA9" w14:textId="77777777" w:rsidR="00E3699E" w:rsidRPr="00E3699E" w:rsidRDefault="00446780" w:rsidP="00E3699E">
      <w:pPr>
        <w:pStyle w:val="Paragraphedeliste"/>
        <w:numPr>
          <w:ilvl w:val="0"/>
          <w:numId w:val="13"/>
        </w:numPr>
        <w:jc w:val="both"/>
        <w:rPr>
          <w:lang w:val="fr-FR"/>
        </w:rPr>
      </w:pPr>
      <w:r w:rsidRPr="00E3699E">
        <w:rPr>
          <w:b/>
          <w:bCs/>
          <w:lang w:val="fr-FR"/>
        </w:rPr>
        <w:t>OSB4</w:t>
      </w:r>
      <w:r w:rsidRPr="00E3699E">
        <w:rPr>
          <w:lang w:val="fr-FR"/>
        </w:rPr>
        <w:t xml:space="preserve"> : INV « INVENTORY », un appui sur cet OSB bascule l’affichage vers la vue globale des emports telle que présentée en mode NAV, un deuxième appui permet de revenir à la vue ci-dessus</w:t>
      </w:r>
      <w:r w:rsidR="00E3699E" w:rsidRPr="00E3699E">
        <w:rPr>
          <w:b/>
          <w:bCs/>
          <w:lang w:val="fr-FR"/>
        </w:rPr>
        <w:t>.</w:t>
      </w:r>
    </w:p>
    <w:p w14:paraId="0462B93D" w14:textId="7A56A8B5" w:rsidR="00E3699E" w:rsidRDefault="00446780" w:rsidP="00E3699E">
      <w:pPr>
        <w:pStyle w:val="Paragraphedeliste"/>
        <w:numPr>
          <w:ilvl w:val="0"/>
          <w:numId w:val="13"/>
        </w:numPr>
        <w:jc w:val="both"/>
        <w:rPr>
          <w:lang w:val="fr-FR"/>
        </w:rPr>
      </w:pPr>
      <w:r w:rsidRPr="00E3699E">
        <w:rPr>
          <w:b/>
          <w:bCs/>
          <w:lang w:val="fr-FR"/>
        </w:rPr>
        <w:t xml:space="preserve">OSB7 </w:t>
      </w:r>
      <w:r w:rsidRPr="00E3699E">
        <w:rPr>
          <w:lang w:val="fr-FR"/>
        </w:rPr>
        <w:t xml:space="preserve">: Type et quantité d’armement A-A, </w:t>
      </w:r>
      <w:r w:rsidR="00E3699E" w:rsidRPr="00A90B08">
        <w:rPr>
          <w:lang w:val="fr-FR"/>
        </w:rPr>
        <w:t>des appuis consécutifs permettent de balayer le type d’armement embarqué sous l’avion ainsi que la quantité restante</w:t>
      </w:r>
      <w:r w:rsidR="00E3699E">
        <w:rPr>
          <w:lang w:val="fr-FR"/>
        </w:rPr>
        <w:t>.</w:t>
      </w:r>
    </w:p>
    <w:p w14:paraId="1E51ECFD" w14:textId="5C3924A7" w:rsidR="00E3699E" w:rsidRPr="00E3699E" w:rsidRDefault="00446780" w:rsidP="00E3699E">
      <w:pPr>
        <w:pStyle w:val="Paragraphedeliste"/>
        <w:numPr>
          <w:ilvl w:val="0"/>
          <w:numId w:val="13"/>
        </w:numPr>
        <w:jc w:val="both"/>
        <w:rPr>
          <w:lang w:val="fr-FR"/>
        </w:rPr>
      </w:pPr>
      <w:r w:rsidRPr="00E3699E">
        <w:rPr>
          <w:b/>
          <w:bCs/>
          <w:lang w:val="fr-FR"/>
        </w:rPr>
        <w:t>OSB10</w:t>
      </w:r>
      <w:r w:rsidRPr="00E3699E">
        <w:rPr>
          <w:lang w:val="fr-FR"/>
        </w:rPr>
        <w:t xml:space="preserve"> : Point</w:t>
      </w:r>
      <w:r w:rsidR="00E3699E">
        <w:rPr>
          <w:lang w:val="fr-FR"/>
        </w:rPr>
        <w:t>s</w:t>
      </w:r>
      <w:r w:rsidRPr="00E3699E">
        <w:rPr>
          <w:lang w:val="fr-FR"/>
        </w:rPr>
        <w:t xml:space="preserve"> d’emport (aile droite) occupé</w:t>
      </w:r>
      <w:r w:rsidR="00E3699E">
        <w:rPr>
          <w:lang w:val="fr-FR"/>
        </w:rPr>
        <w:t>s</w:t>
      </w:r>
      <w:r w:rsidRPr="00E3699E">
        <w:rPr>
          <w:lang w:val="fr-FR"/>
        </w:rPr>
        <w:t xml:space="preserve"> par le</w:t>
      </w:r>
      <w:r w:rsidR="00E3699E">
        <w:rPr>
          <w:lang w:val="fr-FR"/>
        </w:rPr>
        <w:t>s</w:t>
      </w:r>
      <w:r w:rsidRPr="00E3699E">
        <w:rPr>
          <w:lang w:val="fr-FR"/>
        </w:rPr>
        <w:t xml:space="preserve"> missile</w:t>
      </w:r>
      <w:r w:rsidR="00E3699E">
        <w:rPr>
          <w:lang w:val="fr-FR"/>
        </w:rPr>
        <w:t>s</w:t>
      </w:r>
      <w:r w:rsidR="00E3699E">
        <w:rPr>
          <w:b/>
          <w:bCs/>
          <w:lang w:val="fr-FR"/>
        </w:rPr>
        <w:t xml:space="preserve"> </w:t>
      </w:r>
      <w:r w:rsidR="00E3699E" w:rsidRPr="00E3699E">
        <w:rPr>
          <w:lang w:val="fr-FR"/>
        </w:rPr>
        <w:t>affichés en vis-à-vis</w:t>
      </w:r>
      <w:r w:rsidR="00E3699E">
        <w:rPr>
          <w:lang w:val="fr-FR"/>
        </w:rPr>
        <w:t xml:space="preserve"> de l’OSB6. Les points d’emport possibles sont en 7, 8 ou 9. La lettre M indique l’absence de missile (non embarqué initialement ou tiré).</w:t>
      </w:r>
      <w:r w:rsidR="00E3699E">
        <w:rPr>
          <w:b/>
          <w:bCs/>
          <w:lang w:val="fr-FR"/>
        </w:rPr>
        <w:t xml:space="preserve"> </w:t>
      </w:r>
    </w:p>
    <w:p w14:paraId="668590C4" w14:textId="41C6C072" w:rsidR="00E3699E" w:rsidRPr="00E3699E" w:rsidRDefault="00446780" w:rsidP="00E3699E">
      <w:pPr>
        <w:pStyle w:val="Paragraphedeliste"/>
        <w:numPr>
          <w:ilvl w:val="0"/>
          <w:numId w:val="13"/>
        </w:numPr>
        <w:jc w:val="both"/>
        <w:rPr>
          <w:lang w:val="fr-FR"/>
        </w:rPr>
      </w:pPr>
      <w:r w:rsidRPr="00E3699E">
        <w:rPr>
          <w:b/>
          <w:bCs/>
          <w:lang w:val="fr-FR"/>
        </w:rPr>
        <w:t>OSB11</w:t>
      </w:r>
      <w:r w:rsidRPr="00E3699E">
        <w:rPr>
          <w:lang w:val="fr-FR"/>
        </w:rPr>
        <w:t xml:space="preserve"> : S-J : </w:t>
      </w:r>
      <w:r w:rsidR="00E3699E" w:rsidRPr="005F3A6E">
        <w:rPr>
          <w:lang w:val="fr-FR"/>
        </w:rPr>
        <w:t>Selected Jettison, un appui sur ce</w:t>
      </w:r>
      <w:r w:rsidR="00E3699E">
        <w:rPr>
          <w:lang w:val="fr-FR"/>
        </w:rPr>
        <w:t>tte touche passe le MFD sur la page de programmation de largage sélectif.</w:t>
      </w:r>
    </w:p>
    <w:p w14:paraId="5288CC9E" w14:textId="59D19DCA" w:rsidR="00E3699E" w:rsidRDefault="00446780" w:rsidP="00E3699E">
      <w:pPr>
        <w:pStyle w:val="Paragraphedeliste"/>
        <w:numPr>
          <w:ilvl w:val="0"/>
          <w:numId w:val="13"/>
        </w:numPr>
        <w:jc w:val="both"/>
        <w:rPr>
          <w:lang w:val="fr-FR"/>
        </w:rPr>
      </w:pPr>
      <w:r w:rsidRPr="00E3699E">
        <w:rPr>
          <w:b/>
          <w:bCs/>
          <w:lang w:val="fr-FR"/>
        </w:rPr>
        <w:t>OSB16</w:t>
      </w:r>
      <w:r w:rsidRPr="00E3699E">
        <w:rPr>
          <w:lang w:val="fr-FR"/>
        </w:rPr>
        <w:t xml:space="preserve"> : Point d’emport (aile gauche) </w:t>
      </w:r>
      <w:r w:rsidR="00E3699E" w:rsidRPr="00E3699E">
        <w:rPr>
          <w:lang w:val="fr-FR"/>
        </w:rPr>
        <w:t>occupé</w:t>
      </w:r>
      <w:r w:rsidR="00E3699E">
        <w:rPr>
          <w:lang w:val="fr-FR"/>
        </w:rPr>
        <w:t>s</w:t>
      </w:r>
      <w:r w:rsidR="00E3699E" w:rsidRPr="00E3699E">
        <w:rPr>
          <w:lang w:val="fr-FR"/>
        </w:rPr>
        <w:t xml:space="preserve"> par le</w:t>
      </w:r>
      <w:r w:rsidR="00E3699E">
        <w:rPr>
          <w:lang w:val="fr-FR"/>
        </w:rPr>
        <w:t>s</w:t>
      </w:r>
      <w:r w:rsidR="00E3699E" w:rsidRPr="00E3699E">
        <w:rPr>
          <w:lang w:val="fr-FR"/>
        </w:rPr>
        <w:t xml:space="preserve"> missile</w:t>
      </w:r>
      <w:r w:rsidR="00E3699E">
        <w:rPr>
          <w:lang w:val="fr-FR"/>
        </w:rPr>
        <w:t>s</w:t>
      </w:r>
      <w:r w:rsidR="00E3699E">
        <w:rPr>
          <w:b/>
          <w:bCs/>
          <w:lang w:val="fr-FR"/>
        </w:rPr>
        <w:t xml:space="preserve"> </w:t>
      </w:r>
      <w:r w:rsidR="00E3699E" w:rsidRPr="00E3699E">
        <w:rPr>
          <w:lang w:val="fr-FR"/>
        </w:rPr>
        <w:t>affichés en vis-à-vis</w:t>
      </w:r>
      <w:r w:rsidR="00E3699E">
        <w:rPr>
          <w:lang w:val="fr-FR"/>
        </w:rPr>
        <w:t xml:space="preserve"> de l’OSB6. Les points d’emport possibles sont en 1, 2 ou 3. La lettre M indique l’absence de missile (non embarqué initialement ou tiré)</w:t>
      </w:r>
      <w:r w:rsidRPr="00E3699E">
        <w:rPr>
          <w:lang w:val="fr-FR"/>
        </w:rPr>
        <w:t>.</w:t>
      </w:r>
      <w:r w:rsidR="00174BF6">
        <w:rPr>
          <w:lang w:val="fr-FR"/>
        </w:rPr>
        <w:t xml:space="preserve"> Des appuis consécutifs sur l’OSB16 permet de </w:t>
      </w:r>
      <w:r w:rsidR="00174BF6">
        <w:rPr>
          <w:lang w:val="fr-FR"/>
        </w:rPr>
        <w:lastRenderedPageBreak/>
        <w:t>changer le point d’emport pour la mise à disposition du missile au contrôle de tir.</w:t>
      </w:r>
      <w:r w:rsidR="00713C55">
        <w:rPr>
          <w:lang w:val="fr-FR"/>
        </w:rPr>
        <w:t xml:space="preserve"> Le changement d’emport est alternatif gauche / droit.</w:t>
      </w:r>
    </w:p>
    <w:p w14:paraId="70632A7C" w14:textId="368E3E32" w:rsidR="00446780" w:rsidRDefault="00446780" w:rsidP="00E3699E">
      <w:pPr>
        <w:pStyle w:val="Paragraphedeliste"/>
        <w:numPr>
          <w:ilvl w:val="0"/>
          <w:numId w:val="13"/>
        </w:numPr>
        <w:jc w:val="both"/>
        <w:rPr>
          <w:lang w:val="fr-FR"/>
        </w:rPr>
      </w:pPr>
      <w:r w:rsidRPr="00E3699E">
        <w:rPr>
          <w:b/>
          <w:bCs/>
          <w:lang w:val="fr-FR"/>
        </w:rPr>
        <w:t>OSB19</w:t>
      </w:r>
      <w:r w:rsidRPr="00E3699E">
        <w:rPr>
          <w:lang w:val="fr-FR"/>
        </w:rPr>
        <w:t xml:space="preserve"> : </w:t>
      </w:r>
      <w:r w:rsidR="00E3699E">
        <w:rPr>
          <w:lang w:val="fr-FR"/>
        </w:rPr>
        <w:t>Un appui sur cette touche permet de sélectionner le m</w:t>
      </w:r>
      <w:r w:rsidRPr="00E3699E">
        <w:rPr>
          <w:lang w:val="fr-FR"/>
        </w:rPr>
        <w:t xml:space="preserve">ode de guidage du missile Slave </w:t>
      </w:r>
      <w:r w:rsidR="00EA3B7A">
        <w:rPr>
          <w:lang w:val="fr-FR"/>
        </w:rPr>
        <w:t xml:space="preserve">(missile sous contrôle du RADAR de tir de l’avion) </w:t>
      </w:r>
      <w:r w:rsidRPr="00E3699E">
        <w:rPr>
          <w:lang w:val="fr-FR"/>
        </w:rPr>
        <w:t>ou Bore</w:t>
      </w:r>
      <w:r w:rsidR="00EA3B7A">
        <w:rPr>
          <w:lang w:val="fr-FR"/>
        </w:rPr>
        <w:t xml:space="preserve"> (le missile est en mode autonome)</w:t>
      </w:r>
      <w:r w:rsidRPr="00E3699E">
        <w:rPr>
          <w:lang w:val="fr-FR"/>
        </w:rPr>
        <w:t>.</w:t>
      </w:r>
    </w:p>
    <w:p w14:paraId="147F8F2D" w14:textId="7CB8B0F5" w:rsidR="00446780" w:rsidRDefault="0004792F" w:rsidP="0004792F">
      <w:pPr>
        <w:ind w:left="360"/>
        <w:jc w:val="both"/>
        <w:rPr>
          <w:lang w:val="fr-FR"/>
        </w:rPr>
      </w:pPr>
      <w:r>
        <w:rPr>
          <w:lang w:val="fr-FR"/>
        </w:rPr>
        <w:t>La sélection de l’AIM-9 (OSB7) modifie la page de la façon suivante.</w:t>
      </w:r>
    </w:p>
    <w:p w14:paraId="5469972C" w14:textId="04F8B0B7" w:rsidR="0004792F" w:rsidRDefault="0004792F" w:rsidP="0004792F">
      <w:pPr>
        <w:ind w:left="360"/>
        <w:jc w:val="center"/>
        <w:rPr>
          <w:lang w:val="fr-FR"/>
        </w:rPr>
      </w:pPr>
      <w:r w:rsidRPr="0004792F">
        <w:drawing>
          <wp:inline distT="0" distB="0" distL="0" distR="0" wp14:anchorId="17A55014" wp14:editId="4F5EDABA">
            <wp:extent cx="4324350" cy="3962400"/>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24350" cy="3962400"/>
                    </a:xfrm>
                    <a:prstGeom prst="rect">
                      <a:avLst/>
                    </a:prstGeom>
                    <a:noFill/>
                    <a:ln>
                      <a:noFill/>
                    </a:ln>
                  </pic:spPr>
                </pic:pic>
              </a:graphicData>
            </a:graphic>
          </wp:inline>
        </w:drawing>
      </w:r>
    </w:p>
    <w:p w14:paraId="53A008D6" w14:textId="2EF88914" w:rsidR="0004792F" w:rsidRDefault="0004792F" w:rsidP="0004792F">
      <w:pPr>
        <w:ind w:left="360"/>
        <w:jc w:val="both"/>
        <w:rPr>
          <w:lang w:val="fr-FR"/>
        </w:rPr>
      </w:pPr>
      <w:r>
        <w:rPr>
          <w:lang w:val="fr-FR"/>
        </w:rPr>
        <w:t>Deux nouveaux OSB sont utilisés.</w:t>
      </w:r>
    </w:p>
    <w:p w14:paraId="70F0A8C5" w14:textId="73C24644" w:rsidR="0004792F" w:rsidRPr="0004792F" w:rsidRDefault="0004792F" w:rsidP="0004792F">
      <w:pPr>
        <w:pStyle w:val="Paragraphedeliste"/>
        <w:numPr>
          <w:ilvl w:val="0"/>
          <w:numId w:val="16"/>
        </w:numPr>
        <w:jc w:val="both"/>
        <w:rPr>
          <w:lang w:val="fr-FR"/>
        </w:rPr>
      </w:pPr>
      <w:r w:rsidRPr="0004792F">
        <w:rPr>
          <w:b/>
          <w:bCs/>
          <w:lang w:val="fr-FR"/>
        </w:rPr>
        <w:t>OSB</w:t>
      </w:r>
      <w:r>
        <w:rPr>
          <w:b/>
          <w:bCs/>
          <w:lang w:val="fr-FR"/>
        </w:rPr>
        <w:t>3</w:t>
      </w:r>
      <w:r w:rsidRPr="0004792F">
        <w:rPr>
          <w:lang w:val="fr-FR"/>
        </w:rPr>
        <w:t xml:space="preserve"> : </w:t>
      </w:r>
      <w:r>
        <w:rPr>
          <w:lang w:val="fr-FR"/>
        </w:rPr>
        <w:t>Un appui sur cette touche permet de sélectionner le mode SPOT (</w:t>
      </w:r>
      <w:r w:rsidRPr="0004792F">
        <w:rPr>
          <w:highlight w:val="yellow"/>
          <w:lang w:val="fr-FR"/>
        </w:rPr>
        <w:t>non implanté actuellement</w:t>
      </w:r>
      <w:r>
        <w:rPr>
          <w:lang w:val="fr-FR"/>
        </w:rPr>
        <w:t>).</w:t>
      </w:r>
    </w:p>
    <w:p w14:paraId="5B878035" w14:textId="355FF1D7" w:rsidR="0004792F" w:rsidRDefault="0004792F" w:rsidP="0004792F">
      <w:pPr>
        <w:pStyle w:val="Paragraphedeliste"/>
        <w:numPr>
          <w:ilvl w:val="0"/>
          <w:numId w:val="16"/>
        </w:numPr>
        <w:jc w:val="both"/>
        <w:rPr>
          <w:lang w:val="fr-FR"/>
        </w:rPr>
      </w:pPr>
      <w:r w:rsidRPr="0004792F">
        <w:rPr>
          <w:b/>
          <w:bCs/>
          <w:lang w:val="fr-FR"/>
        </w:rPr>
        <w:t>OSB8</w:t>
      </w:r>
      <w:r w:rsidRPr="0004792F">
        <w:rPr>
          <w:lang w:val="fr-FR"/>
        </w:rPr>
        <w:t xml:space="preserve"> : </w:t>
      </w:r>
      <w:r>
        <w:rPr>
          <w:lang w:val="fr-FR"/>
        </w:rPr>
        <w:t>Un appui sur cette touche permet la m</w:t>
      </w:r>
      <w:r w:rsidRPr="0004792F">
        <w:rPr>
          <w:lang w:val="fr-FR"/>
        </w:rPr>
        <w:t>ise en œuvre du refroidissement du Détecteur IR du missile (WARM / COLD)</w:t>
      </w:r>
      <w:r>
        <w:rPr>
          <w:lang w:val="fr-FR"/>
        </w:rPr>
        <w:t>. On peut noter que le passage</w:t>
      </w:r>
      <w:r w:rsidR="005B098A">
        <w:rPr>
          <w:lang w:val="fr-FR"/>
        </w:rPr>
        <w:t xml:space="preserve"> en mode DGFT (DoG FighT) active automatiquement ce refroidissement.</w:t>
      </w:r>
    </w:p>
    <w:p w14:paraId="3CCD9A13" w14:textId="150AB130" w:rsidR="005B098A" w:rsidRDefault="005B098A">
      <w:pPr>
        <w:rPr>
          <w:lang w:val="fr-FR"/>
        </w:rPr>
      </w:pPr>
      <w:r>
        <w:rPr>
          <w:lang w:val="fr-FR"/>
        </w:rPr>
        <w:br w:type="page"/>
      </w:r>
    </w:p>
    <w:p w14:paraId="563C4518" w14:textId="77777777" w:rsidR="005B098A" w:rsidRPr="005B098A" w:rsidRDefault="005B098A" w:rsidP="005B098A">
      <w:pPr>
        <w:jc w:val="both"/>
        <w:rPr>
          <w:lang w:val="fr-FR"/>
        </w:rPr>
      </w:pPr>
    </w:p>
    <w:p w14:paraId="10736114" w14:textId="588163D6" w:rsidR="005B098A" w:rsidRDefault="005B098A" w:rsidP="005B098A">
      <w:pPr>
        <w:pStyle w:val="Sous-titre"/>
        <w:rPr>
          <w:lang w:val="fr-FR"/>
        </w:rPr>
      </w:pPr>
      <w:r>
        <w:rPr>
          <w:lang w:val="fr-FR"/>
        </w:rPr>
        <w:t>Page SMS, en mode A-G sous page GUN</w:t>
      </w:r>
    </w:p>
    <w:p w14:paraId="45FBB617" w14:textId="554689B8" w:rsidR="005B098A" w:rsidRDefault="005B098A" w:rsidP="005B098A">
      <w:pPr>
        <w:jc w:val="center"/>
        <w:rPr>
          <w:lang w:val="fr-FR"/>
        </w:rPr>
      </w:pPr>
      <w:r>
        <w:rPr>
          <w:noProof/>
        </w:rPr>
        <mc:AlternateContent>
          <mc:Choice Requires="wpg">
            <w:drawing>
              <wp:anchor distT="0" distB="0" distL="114300" distR="114300" simplePos="0" relativeHeight="251689984" behindDoc="0" locked="0" layoutInCell="1" allowOverlap="1" wp14:anchorId="0E1E2F10" wp14:editId="270DA852">
                <wp:simplePos x="0" y="0"/>
                <wp:positionH relativeFrom="margin">
                  <wp:posOffset>-109538</wp:posOffset>
                </wp:positionH>
                <wp:positionV relativeFrom="paragraph">
                  <wp:posOffset>191135</wp:posOffset>
                </wp:positionV>
                <wp:extent cx="2281237" cy="318770"/>
                <wp:effectExtent l="0" t="76200" r="0" b="24130"/>
                <wp:wrapNone/>
                <wp:docPr id="50" name="Groupe 50"/>
                <wp:cNvGraphicFramePr/>
                <a:graphic xmlns:a="http://schemas.openxmlformats.org/drawingml/2006/main">
                  <a:graphicData uri="http://schemas.microsoft.com/office/word/2010/wordprocessingGroup">
                    <wpg:wgp>
                      <wpg:cNvGrpSpPr/>
                      <wpg:grpSpPr>
                        <a:xfrm>
                          <a:off x="0" y="0"/>
                          <a:ext cx="2281237" cy="318770"/>
                          <a:chOff x="-1691652" y="428503"/>
                          <a:chExt cx="2281469" cy="319437"/>
                        </a:xfrm>
                      </wpg:grpSpPr>
                      <wps:wsp>
                        <wps:cNvPr id="51" name="Connecteur droit avec flèche 51"/>
                        <wps:cNvCnPr/>
                        <wps:spPr>
                          <a:xfrm flipH="1">
                            <a:off x="-581763" y="428503"/>
                            <a:ext cx="1171580" cy="186074"/>
                          </a:xfrm>
                          <a:prstGeom prst="straightConnector1">
                            <a:avLst/>
                          </a:prstGeom>
                          <a:ln w="2857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52" name="Zone de texte 52"/>
                        <wps:cNvSpPr txBox="1"/>
                        <wps:spPr>
                          <a:xfrm>
                            <a:off x="-1691652" y="462161"/>
                            <a:ext cx="1128676" cy="285779"/>
                          </a:xfrm>
                          <a:prstGeom prst="rect">
                            <a:avLst/>
                          </a:prstGeom>
                          <a:solidFill>
                            <a:schemeClr val="lt1"/>
                          </a:solidFill>
                          <a:ln w="6350">
                            <a:solidFill>
                              <a:prstClr val="black"/>
                            </a:solidFill>
                          </a:ln>
                        </wps:spPr>
                        <wps:txbx>
                          <w:txbxContent>
                            <w:p w14:paraId="5691F184" w14:textId="45F41EBB" w:rsidR="005B098A" w:rsidRDefault="005B098A" w:rsidP="005B098A">
                              <w:r>
                                <w:t>Appui OSB A</w:t>
                              </w:r>
                              <w:r>
                                <w:t>AM</w:t>
                              </w:r>
                            </w:p>
                            <w:p w14:paraId="37EB346A" w14:textId="77777777" w:rsidR="005B098A" w:rsidRDefault="005B098A" w:rsidP="005B098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1E2F10" id="Groupe 50" o:spid="_x0000_s1051" style="position:absolute;left:0;text-align:left;margin-left:-8.65pt;margin-top:15.05pt;width:179.6pt;height:25.1pt;z-index:251689984;mso-position-horizontal-relative:margin;mso-width-relative:margin;mso-height-relative:margin" coordorigin="-16916,4285" coordsize="22814,3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">
                <v:shape id="Connecteur droit avec flèche 51" o:spid="_x0000_s1052" type="#_x0000_t32" style="position:absolute;left:-5817;top:4285;width:11715;height:18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" strokecolor="red" strokeweight="2.25pt">
                  <v:stroke startarrow="block" joinstyle="miter"/>
                </v:shape>
                <v:shape id="Zone de texte 52" o:spid="_x0000_s1053" type="#_x0000_t202" style="position:absolute;left:-16916;top:4621;width:11287;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" fillcolor="white [3201]" strokeweight=".5pt">
                  <v:textbox>
                    <w:txbxContent>
                      <w:p w14:paraId="5691F184" w14:textId="45F41EBB" w:rsidR="005B098A" w:rsidRDefault="005B098A" w:rsidP="005B098A">
                        <w:r>
                          <w:t>Appui OSB A</w:t>
                        </w:r>
                        <w:r>
                          <w:t>AM</w:t>
                        </w:r>
                      </w:p>
                      <w:p w14:paraId="37EB346A" w14:textId="77777777" w:rsidR="005B098A" w:rsidRDefault="005B098A" w:rsidP="005B098A"/>
                    </w:txbxContent>
                  </v:textbox>
                </v:shape>
                <w10:wrap anchorx="margin"/>
              </v:group>
            </w:pict>
          </mc:Fallback>
        </mc:AlternateContent>
      </w:r>
      <w:r w:rsidRPr="00446780">
        <w:drawing>
          <wp:inline distT="0" distB="0" distL="0" distR="0" wp14:anchorId="5AE6F414" wp14:editId="51FA93F3">
            <wp:extent cx="2952750" cy="2666457"/>
            <wp:effectExtent l="0" t="0" r="0" b="63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8840" cy="2671956"/>
                    </a:xfrm>
                    <a:prstGeom prst="rect">
                      <a:avLst/>
                    </a:prstGeom>
                    <a:noFill/>
                    <a:ln>
                      <a:noFill/>
                    </a:ln>
                  </pic:spPr>
                </pic:pic>
              </a:graphicData>
            </a:graphic>
          </wp:inline>
        </w:drawing>
      </w:r>
    </w:p>
    <w:p w14:paraId="11A405A9" w14:textId="0F4C3BEF" w:rsidR="005B098A" w:rsidRDefault="005B098A" w:rsidP="005B098A">
      <w:pPr>
        <w:jc w:val="both"/>
      </w:pPr>
      <w:r>
        <w:t>Un appui sur l’OSB1 fait afficher la page GUN du mode A</w:t>
      </w:r>
      <w:r>
        <w:t>-A</w:t>
      </w:r>
      <w:r>
        <w:t>.</w:t>
      </w:r>
    </w:p>
    <w:p w14:paraId="62243ABB" w14:textId="36DF53B9" w:rsidR="005B098A" w:rsidRPr="005B098A" w:rsidRDefault="005B098A" w:rsidP="005B098A">
      <w:pPr>
        <w:jc w:val="center"/>
        <w:rPr>
          <w:lang w:val="fr-FR"/>
        </w:rPr>
      </w:pPr>
      <w:r w:rsidRPr="005B098A">
        <w:drawing>
          <wp:inline distT="0" distB="0" distL="0" distR="0" wp14:anchorId="309BA19F" wp14:editId="5D941A31">
            <wp:extent cx="4914497" cy="4574445"/>
            <wp:effectExtent l="0" t="0" r="635" b="0"/>
            <wp:docPr id="48" name="Image 4">
              <a:extLst xmlns:a="http://schemas.openxmlformats.org/drawingml/2006/main">
                <a:ext uri="{FF2B5EF4-FFF2-40B4-BE49-F238E27FC236}">
                  <a16:creationId xmlns:a16="http://schemas.microsoft.com/office/drawing/2014/main" id="{0A83E171-E540-4BF3-9ACD-282A1DC1C7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0A83E171-E540-4BF3-9ACD-282A1DC1C7C5}"/>
                        </a:ext>
                      </a:extLst>
                    </pic:cNvPr>
                    <pic:cNvPicPr>
                      <a:picLocks noChangeAspect="1"/>
                    </pic:cNvPicPr>
                  </pic:nvPicPr>
                  <pic:blipFill>
                    <a:blip r:embed="rId27">
                      <a:extLst>
                        <a:ext uri="{BEBA8EAE-BF5A-486C-A8C5-ECC9F3942E4B}">
                          <a14:imgProps xmlns:a14="http://schemas.microsoft.com/office/drawing/2010/main">
                            <a14:imgLayer r:embed="rId28">
                              <a14:imgEffect>
                                <a14:brightnessContrast bright="33000"/>
                              </a14:imgEffect>
                            </a14:imgLayer>
                          </a14:imgProps>
                        </a:ext>
                      </a:extLst>
                    </a:blip>
                    <a:stretch>
                      <a:fillRect/>
                    </a:stretch>
                  </pic:blipFill>
                  <pic:spPr>
                    <a:xfrm>
                      <a:off x="0" y="0"/>
                      <a:ext cx="4914497" cy="4574445"/>
                    </a:xfrm>
                    <a:prstGeom prst="rect">
                      <a:avLst/>
                    </a:prstGeom>
                    <a:effectLst>
                      <a:softEdge rad="127000"/>
                    </a:effectLst>
                  </pic:spPr>
                </pic:pic>
              </a:graphicData>
            </a:graphic>
          </wp:inline>
        </w:drawing>
      </w:r>
    </w:p>
    <w:p w14:paraId="4D4C0004" w14:textId="77777777" w:rsidR="00381B5B" w:rsidRPr="00381B5B" w:rsidRDefault="00381B5B" w:rsidP="00381B5B">
      <w:pPr>
        <w:numPr>
          <w:ilvl w:val="0"/>
          <w:numId w:val="17"/>
        </w:numPr>
        <w:jc w:val="both"/>
        <w:rPr>
          <w:lang w:val="fr-FR"/>
        </w:rPr>
      </w:pPr>
      <w:r w:rsidRPr="00381B5B">
        <w:rPr>
          <w:b/>
          <w:bCs/>
          <w:lang w:val="fr-FR"/>
        </w:rPr>
        <w:t xml:space="preserve">OSB1 </w:t>
      </w:r>
      <w:r w:rsidRPr="00381B5B">
        <w:rPr>
          <w:lang w:val="fr-FR"/>
        </w:rPr>
        <w:t>: PAGE GUN, un appui fait passer à la page AAM,</w:t>
      </w:r>
    </w:p>
    <w:p w14:paraId="77A97949" w14:textId="5C47D67E" w:rsidR="00381B5B" w:rsidRPr="00381B5B" w:rsidRDefault="00381B5B" w:rsidP="00381B5B">
      <w:pPr>
        <w:numPr>
          <w:ilvl w:val="0"/>
          <w:numId w:val="17"/>
        </w:numPr>
        <w:jc w:val="both"/>
        <w:rPr>
          <w:lang w:val="fr-FR"/>
        </w:rPr>
      </w:pPr>
      <w:r w:rsidRPr="00381B5B">
        <w:rPr>
          <w:b/>
          <w:bCs/>
          <w:lang w:val="fr-FR"/>
        </w:rPr>
        <w:lastRenderedPageBreak/>
        <w:t>OSB2</w:t>
      </w:r>
      <w:r w:rsidRPr="00381B5B">
        <w:rPr>
          <w:lang w:val="fr-FR"/>
        </w:rPr>
        <w:t xml:space="preserve"> : EEGS, </w:t>
      </w:r>
      <w:r>
        <w:rPr>
          <w:lang w:val="fr-FR"/>
        </w:rPr>
        <w:t>indication de l’u</w:t>
      </w:r>
      <w:r w:rsidRPr="00381B5B">
        <w:rPr>
          <w:lang w:val="fr-FR"/>
        </w:rPr>
        <w:t xml:space="preserve">tilisation du </w:t>
      </w:r>
      <w:r>
        <w:rPr>
          <w:lang w:val="fr-FR"/>
        </w:rPr>
        <w:t>mode « </w:t>
      </w:r>
      <w:r w:rsidRPr="00381B5B">
        <w:rPr>
          <w:rFonts w:eastAsiaTheme="minorEastAsia" w:hAnsi="Calibri"/>
          <w:color w:val="000000" w:themeColor="text1"/>
          <w:kern w:val="24"/>
          <w:lang w:val="fr-FR"/>
        </w:rPr>
        <w:t>Enhanced Envelope Gun Sight</w:t>
      </w:r>
      <w:r>
        <w:rPr>
          <w:rFonts w:eastAsiaTheme="minorEastAsia" w:hAnsi="Calibri"/>
          <w:color w:val="000000" w:themeColor="text1"/>
          <w:kern w:val="24"/>
          <w:lang w:val="fr-FR"/>
        </w:rPr>
        <w:t> »</w:t>
      </w:r>
      <w:r w:rsidRPr="00381B5B">
        <w:rPr>
          <w:lang w:val="fr-FR"/>
        </w:rPr>
        <w:t xml:space="preserve"> pour le combat canon</w:t>
      </w:r>
      <w:r>
        <w:rPr>
          <w:lang w:val="fr-FR"/>
        </w:rPr>
        <w:t>.</w:t>
      </w:r>
    </w:p>
    <w:p w14:paraId="58427B92" w14:textId="77777777" w:rsidR="00381B5B" w:rsidRPr="000A0496" w:rsidRDefault="00381B5B" w:rsidP="00381B5B">
      <w:pPr>
        <w:pStyle w:val="Paragraphedeliste"/>
        <w:numPr>
          <w:ilvl w:val="0"/>
          <w:numId w:val="17"/>
        </w:numPr>
        <w:jc w:val="both"/>
        <w:rPr>
          <w:lang w:val="fr-FR"/>
        </w:rPr>
      </w:pPr>
      <w:r w:rsidRPr="000A0496">
        <w:rPr>
          <w:b/>
          <w:bCs/>
          <w:lang w:val="fr-FR"/>
        </w:rPr>
        <w:t>OSB4</w:t>
      </w:r>
      <w:r w:rsidRPr="000A0496">
        <w:rPr>
          <w:lang w:val="fr-FR"/>
        </w:rPr>
        <w:t xml:space="preserve"> : </w:t>
      </w:r>
      <w:r w:rsidRPr="00A90B08">
        <w:rPr>
          <w:lang w:val="fr-FR"/>
        </w:rPr>
        <w:t>INV « IN</w:t>
      </w:r>
      <w:r>
        <w:rPr>
          <w:lang w:val="fr-FR"/>
        </w:rPr>
        <w:t>V</w:t>
      </w:r>
      <w:r w:rsidRPr="00A90B08">
        <w:rPr>
          <w:lang w:val="fr-FR"/>
        </w:rPr>
        <w:t>ENTORY », un appui sur cet OSB bascule l’affichage vers la vue globale des emports telle que présentée en mode NAV, un deuxième appui permet de revenir à la vue ci-dessus.</w:t>
      </w:r>
    </w:p>
    <w:p w14:paraId="098B7007" w14:textId="77777777" w:rsidR="00381B5B" w:rsidRPr="000A0496" w:rsidRDefault="00381B5B" w:rsidP="00381B5B">
      <w:pPr>
        <w:pStyle w:val="Paragraphedeliste"/>
        <w:numPr>
          <w:ilvl w:val="0"/>
          <w:numId w:val="17"/>
        </w:numPr>
        <w:jc w:val="both"/>
        <w:rPr>
          <w:lang w:val="fr-FR"/>
        </w:rPr>
      </w:pPr>
      <w:r w:rsidRPr="000A0496">
        <w:rPr>
          <w:b/>
          <w:bCs/>
          <w:lang w:val="fr-FR"/>
        </w:rPr>
        <w:t xml:space="preserve">OSB6 </w:t>
      </w:r>
      <w:r w:rsidRPr="000A0496">
        <w:rPr>
          <w:lang w:val="fr-FR"/>
        </w:rPr>
        <w:t xml:space="preserve">: </w:t>
      </w:r>
      <w:r>
        <w:rPr>
          <w:lang w:val="fr-FR"/>
        </w:rPr>
        <w:t>Indication de la q</w:t>
      </w:r>
      <w:r w:rsidRPr="000A0496">
        <w:rPr>
          <w:lang w:val="fr-FR"/>
        </w:rPr>
        <w:t>uantité d’obus restant</w:t>
      </w:r>
      <w:r>
        <w:rPr>
          <w:lang w:val="fr-FR"/>
        </w:rPr>
        <w:t>s</w:t>
      </w:r>
      <w:r w:rsidRPr="000A0496">
        <w:rPr>
          <w:lang w:val="fr-FR"/>
        </w:rPr>
        <w:t xml:space="preserve"> (</w:t>
      </w:r>
      <w:r>
        <w:rPr>
          <w:lang w:val="fr-FR"/>
        </w:rPr>
        <w:t xml:space="preserve">par </w:t>
      </w:r>
      <w:r w:rsidRPr="000A0496">
        <w:rPr>
          <w:lang w:val="fr-FR"/>
        </w:rPr>
        <w:t xml:space="preserve">dizaine, 51 </w:t>
      </w:r>
      <w:r w:rsidRPr="000A0496">
        <w:rPr>
          <w:lang w:val="fr-FR"/>
        </w:rPr>
        <w:sym w:font="Wingdings" w:char="F0E0"/>
      </w:r>
      <w:r w:rsidRPr="000A0496">
        <w:rPr>
          <w:lang w:val="fr-FR"/>
        </w:rPr>
        <w:t xml:space="preserve"> 510 obus)</w:t>
      </w:r>
      <w:r>
        <w:rPr>
          <w:lang w:val="fr-FR"/>
        </w:rPr>
        <w:t>.</w:t>
      </w:r>
    </w:p>
    <w:p w14:paraId="04BEBD3C" w14:textId="2F7F6B6E" w:rsidR="00381B5B" w:rsidRPr="00381B5B" w:rsidRDefault="00381B5B" w:rsidP="00381B5B">
      <w:pPr>
        <w:numPr>
          <w:ilvl w:val="0"/>
          <w:numId w:val="17"/>
        </w:numPr>
        <w:jc w:val="both"/>
        <w:rPr>
          <w:lang w:val="fr-FR"/>
        </w:rPr>
      </w:pPr>
      <w:r w:rsidRPr="00381B5B">
        <w:rPr>
          <w:b/>
          <w:bCs/>
          <w:lang w:val="fr-FR"/>
        </w:rPr>
        <w:t>OSB20</w:t>
      </w:r>
      <w:r w:rsidRPr="00381B5B">
        <w:rPr>
          <w:lang w:val="fr-FR"/>
        </w:rPr>
        <w:t xml:space="preserve"> : SCOR OFF (</w:t>
      </w:r>
      <w:r w:rsidRPr="00381B5B">
        <w:rPr>
          <w:highlight w:val="yellow"/>
          <w:lang w:val="fr-FR"/>
        </w:rPr>
        <w:t>?</w:t>
      </w:r>
      <w:r w:rsidRPr="00381B5B">
        <w:rPr>
          <w:lang w:val="fr-FR"/>
        </w:rPr>
        <w:t>).</w:t>
      </w:r>
    </w:p>
    <w:p w14:paraId="0FAF9724" w14:textId="77777777" w:rsidR="0004792F" w:rsidRPr="00446780" w:rsidRDefault="0004792F" w:rsidP="005B098A">
      <w:pPr>
        <w:jc w:val="both"/>
        <w:rPr>
          <w:lang w:val="fr-FR"/>
        </w:rPr>
      </w:pPr>
    </w:p>
    <w:p w14:paraId="789C6340" w14:textId="7C316915" w:rsidR="000C46C9" w:rsidRPr="000C46C9" w:rsidRDefault="000C46C9" w:rsidP="000C46C9">
      <w:pPr>
        <w:pStyle w:val="Titre2"/>
        <w:rPr>
          <w:i/>
          <w:iCs/>
        </w:rPr>
      </w:pPr>
      <w:r w:rsidRPr="000C46C9">
        <w:rPr>
          <w:i/>
          <w:iCs/>
        </w:rPr>
        <w:t>Page HSD</w:t>
      </w:r>
    </w:p>
    <w:p w14:paraId="0E993BD9" w14:textId="62EE045E" w:rsidR="000C46C9" w:rsidRDefault="001C2E02" w:rsidP="000C46C9">
      <w:r>
        <w:t>WIP</w:t>
      </w:r>
    </w:p>
    <w:p w14:paraId="0FA487E3" w14:textId="61F823E5" w:rsidR="001C2E02" w:rsidRPr="000C46C9" w:rsidRDefault="001C2E02" w:rsidP="001C2E02">
      <w:pPr>
        <w:pStyle w:val="Titre2"/>
        <w:rPr>
          <w:i/>
          <w:iCs/>
        </w:rPr>
      </w:pPr>
      <w:r w:rsidRPr="000C46C9">
        <w:rPr>
          <w:i/>
          <w:iCs/>
        </w:rPr>
        <w:t xml:space="preserve">Page </w:t>
      </w:r>
      <w:r>
        <w:rPr>
          <w:i/>
          <w:iCs/>
        </w:rPr>
        <w:t>FLCS</w:t>
      </w:r>
    </w:p>
    <w:p w14:paraId="35FDCE55" w14:textId="0785F943" w:rsidR="001C2E02" w:rsidRDefault="001C2E02" w:rsidP="001C2E02">
      <w:r>
        <w:t>WIP</w:t>
      </w:r>
    </w:p>
    <w:p w14:paraId="6B0F2742" w14:textId="3A7F7F64" w:rsidR="001C2E02" w:rsidRPr="000C46C9" w:rsidRDefault="001C2E02" w:rsidP="001C2E02">
      <w:pPr>
        <w:pStyle w:val="Titre2"/>
        <w:rPr>
          <w:i/>
          <w:iCs/>
        </w:rPr>
      </w:pPr>
      <w:r w:rsidRPr="000C46C9">
        <w:rPr>
          <w:i/>
          <w:iCs/>
        </w:rPr>
        <w:t xml:space="preserve">Page </w:t>
      </w:r>
      <w:r>
        <w:rPr>
          <w:i/>
          <w:iCs/>
        </w:rPr>
        <w:t>Test</w:t>
      </w:r>
    </w:p>
    <w:p w14:paraId="3F62049D" w14:textId="4846FDAA" w:rsidR="001C2E02" w:rsidRDefault="001C2E02" w:rsidP="001C2E02">
      <w:r>
        <w:t>WIP</w:t>
      </w:r>
    </w:p>
    <w:p w14:paraId="1440A73F" w14:textId="0E6947B8" w:rsidR="001C2E02" w:rsidRPr="000C46C9" w:rsidRDefault="001C2E02" w:rsidP="001C2E02">
      <w:pPr>
        <w:pStyle w:val="Titre2"/>
        <w:rPr>
          <w:i/>
          <w:iCs/>
        </w:rPr>
      </w:pPr>
      <w:r w:rsidRPr="000C46C9">
        <w:rPr>
          <w:i/>
          <w:iCs/>
        </w:rPr>
        <w:t xml:space="preserve">Page </w:t>
      </w:r>
      <w:r>
        <w:rPr>
          <w:i/>
          <w:iCs/>
        </w:rPr>
        <w:t>DTE</w:t>
      </w:r>
    </w:p>
    <w:p w14:paraId="0F5CE89E" w14:textId="6C0181C7" w:rsidR="001C2E02" w:rsidRDefault="001C2E02" w:rsidP="001C2E02">
      <w:r>
        <w:t>WIP</w:t>
      </w:r>
    </w:p>
    <w:p w14:paraId="10DC8FCE" w14:textId="78858383" w:rsidR="001C2E02" w:rsidRDefault="001C2E02" w:rsidP="001C2E02"/>
    <w:p w14:paraId="351322D7" w14:textId="3A2C5B76" w:rsidR="001C2E02" w:rsidRDefault="001C2E02" w:rsidP="001C2E02"/>
    <w:p w14:paraId="52BD9109" w14:textId="4D71F7EF" w:rsidR="001C2E02" w:rsidRDefault="001C2E02">
      <w:r>
        <w:br w:type="page"/>
      </w:r>
    </w:p>
    <w:p w14:paraId="57E79680" w14:textId="6455AD02" w:rsidR="00266571" w:rsidRDefault="00266571" w:rsidP="001C2E02">
      <w:pPr>
        <w:pStyle w:val="Titre1"/>
      </w:pPr>
      <w:r>
        <w:lastRenderedPageBreak/>
        <w:t>UTILISATION DE LA PAGE SELECTED JETTISON</w:t>
      </w:r>
    </w:p>
    <w:p w14:paraId="55254C6E" w14:textId="7AF17FC2" w:rsidR="00927B92" w:rsidRPr="00927B92" w:rsidRDefault="00927B92" w:rsidP="007E3B64">
      <w:pPr>
        <w:jc w:val="both"/>
        <w:rPr>
          <w:lang w:val="fr-FR"/>
        </w:rPr>
      </w:pPr>
      <w:r w:rsidRPr="00927B92">
        <w:rPr>
          <w:lang w:val="fr-FR"/>
        </w:rPr>
        <w:t xml:space="preserve">Le jettison sélectif est </w:t>
      </w:r>
      <w:r w:rsidR="007E3B64" w:rsidRPr="00927B92">
        <w:rPr>
          <w:lang w:val="fr-FR"/>
        </w:rPr>
        <w:t>là</w:t>
      </w:r>
      <w:r w:rsidRPr="00927B92">
        <w:rPr>
          <w:lang w:val="fr-FR"/>
        </w:rPr>
        <w:t xml:space="preserve"> pour larguer des emports devenus inutiles et pouvant gêner la suite de la mission (manque de carburant, trainée trop importante) </w:t>
      </w:r>
      <w:r w:rsidR="007E3B64">
        <w:rPr>
          <w:lang w:val="fr-FR"/>
        </w:rPr>
        <w:t>comme des r</w:t>
      </w:r>
      <w:r w:rsidRPr="00927B92">
        <w:rPr>
          <w:lang w:val="fr-FR"/>
        </w:rPr>
        <w:t>éservoir</w:t>
      </w:r>
      <w:r w:rsidR="007E3B64">
        <w:rPr>
          <w:lang w:val="fr-FR"/>
        </w:rPr>
        <w:t>s</w:t>
      </w:r>
      <w:r w:rsidRPr="00927B92">
        <w:rPr>
          <w:lang w:val="fr-FR"/>
        </w:rPr>
        <w:t xml:space="preserve"> vide</w:t>
      </w:r>
      <w:r w:rsidR="007E3B64">
        <w:rPr>
          <w:lang w:val="fr-FR"/>
        </w:rPr>
        <w:t>s ou des m</w:t>
      </w:r>
      <w:r w:rsidRPr="00927B92">
        <w:rPr>
          <w:lang w:val="fr-FR"/>
        </w:rPr>
        <w:t>unitions non tirées.</w:t>
      </w:r>
    </w:p>
    <w:p w14:paraId="12F20822" w14:textId="407746B4" w:rsidR="00927B92" w:rsidRPr="00927B92" w:rsidRDefault="00927B92" w:rsidP="007E3B64">
      <w:pPr>
        <w:jc w:val="both"/>
        <w:rPr>
          <w:lang w:val="fr-FR"/>
        </w:rPr>
      </w:pPr>
      <w:r w:rsidRPr="00927B92">
        <w:rPr>
          <w:lang w:val="fr-FR"/>
        </w:rPr>
        <w:t xml:space="preserve">Le Jettison d’urgence est là pour basculer en mode combat A/A et </w:t>
      </w:r>
      <w:r w:rsidR="007E3B64">
        <w:rPr>
          <w:lang w:val="fr-FR"/>
        </w:rPr>
        <w:t>obtenir</w:t>
      </w:r>
      <w:r w:rsidRPr="00927B92">
        <w:rPr>
          <w:lang w:val="fr-FR"/>
        </w:rPr>
        <w:t xml:space="preserve"> toute la manœuvrabilité du F16</w:t>
      </w:r>
      <w:r w:rsidR="007E3B64">
        <w:rPr>
          <w:lang w:val="fr-FR"/>
        </w:rPr>
        <w:t>.</w:t>
      </w:r>
    </w:p>
    <w:p w14:paraId="1C3A0340" w14:textId="3AE02B47" w:rsidR="00927B92" w:rsidRDefault="00927B92" w:rsidP="007E3B64">
      <w:pPr>
        <w:jc w:val="both"/>
        <w:rPr>
          <w:lang w:val="fr-FR"/>
        </w:rPr>
      </w:pPr>
      <w:r w:rsidRPr="00927B92">
        <w:rPr>
          <w:lang w:val="fr-FR"/>
        </w:rPr>
        <w:t>Le Jettison sélectif se programme à partir de la page SMS et en cliquant sur S-J (OSB11).</w:t>
      </w:r>
    </w:p>
    <w:p w14:paraId="44E90BFF" w14:textId="2E7CABC6" w:rsidR="00927B92" w:rsidRDefault="007E3B64" w:rsidP="007E3B64">
      <w:pPr>
        <w:jc w:val="center"/>
        <w:rPr>
          <w:lang w:val="fr-FR"/>
        </w:rPr>
      </w:pPr>
      <w:r>
        <w:rPr>
          <w:noProof/>
        </w:rPr>
        <mc:AlternateContent>
          <mc:Choice Requires="wpg">
            <w:drawing>
              <wp:anchor distT="0" distB="0" distL="114300" distR="114300" simplePos="0" relativeHeight="251700224" behindDoc="0" locked="0" layoutInCell="1" allowOverlap="1" wp14:anchorId="426EE128" wp14:editId="55C05213">
                <wp:simplePos x="0" y="0"/>
                <wp:positionH relativeFrom="margin">
                  <wp:posOffset>357505</wp:posOffset>
                </wp:positionH>
                <wp:positionV relativeFrom="paragraph">
                  <wp:posOffset>3253105</wp:posOffset>
                </wp:positionV>
                <wp:extent cx="1619250" cy="509270"/>
                <wp:effectExtent l="0" t="0" r="57150" b="43180"/>
                <wp:wrapNone/>
                <wp:docPr id="71" name="Groupe 71"/>
                <wp:cNvGraphicFramePr/>
                <a:graphic xmlns:a="http://schemas.openxmlformats.org/drawingml/2006/main">
                  <a:graphicData uri="http://schemas.microsoft.com/office/word/2010/wordprocessingGroup">
                    <wpg:wgp>
                      <wpg:cNvGrpSpPr/>
                      <wpg:grpSpPr>
                        <a:xfrm>
                          <a:off x="0" y="0"/>
                          <a:ext cx="1619250" cy="509270"/>
                          <a:chOff x="1728081" y="953653"/>
                          <a:chExt cx="1619416" cy="510775"/>
                        </a:xfrm>
                      </wpg:grpSpPr>
                      <wps:wsp>
                        <wps:cNvPr id="72" name="Connecteur droit avec flèche 72"/>
                        <wps:cNvCnPr>
                          <a:endCxn id="73" idx="3"/>
                        </wps:cNvCnPr>
                        <wps:spPr>
                          <a:xfrm flipH="1" flipV="1">
                            <a:off x="2418713" y="1096543"/>
                            <a:ext cx="928784" cy="367885"/>
                          </a:xfrm>
                          <a:prstGeom prst="straightConnector1">
                            <a:avLst/>
                          </a:prstGeom>
                          <a:ln w="2857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73" name="Zone de texte 73"/>
                        <wps:cNvSpPr txBox="1"/>
                        <wps:spPr>
                          <a:xfrm>
                            <a:off x="1728081" y="953653"/>
                            <a:ext cx="690633" cy="285779"/>
                          </a:xfrm>
                          <a:prstGeom prst="rect">
                            <a:avLst/>
                          </a:prstGeom>
                          <a:solidFill>
                            <a:schemeClr val="lt1"/>
                          </a:solidFill>
                          <a:ln w="6350">
                            <a:solidFill>
                              <a:prstClr val="black"/>
                            </a:solidFill>
                          </a:ln>
                        </wps:spPr>
                        <wps:txbx>
                          <w:txbxContent>
                            <w:p w14:paraId="40C61D1C" w14:textId="180592FD" w:rsidR="007E3B64" w:rsidRDefault="007E3B64" w:rsidP="007E3B64">
                              <w:r>
                                <w:t>Page S-J</w:t>
                              </w:r>
                            </w:p>
                            <w:p w14:paraId="0B57A280" w14:textId="77777777" w:rsidR="007E3B64" w:rsidRDefault="007E3B64" w:rsidP="007E3B6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6EE128" id="Groupe 71" o:spid="_x0000_s1054" style="position:absolute;left:0;text-align:left;margin-left:28.15pt;margin-top:256.15pt;width:127.5pt;height:40.1pt;z-index:251700224;mso-position-horizontal-relative:margin;mso-width-relative:margin;mso-height-relative:margin" coordorigin="17280,9536" coordsize="16194,5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">
                <v:shape id="Connecteur droit avec flèche 72" o:spid="_x0000_s1055" type="#_x0000_t32" style="position:absolute;left:24187;top:10965;width:9287;height:367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" strokecolor="red" strokeweight="2.25pt">
                  <v:stroke startarrow="block" joinstyle="miter"/>
                </v:shape>
                <v:shape id="Zone de texte 73" o:spid="_x0000_s1056" type="#_x0000_t202" style="position:absolute;left:17280;top:9536;width:6907;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" fillcolor="white [3201]" strokeweight=".5pt">
                  <v:textbox>
                    <w:txbxContent>
                      <w:p w14:paraId="40C61D1C" w14:textId="180592FD" w:rsidR="007E3B64" w:rsidRDefault="007E3B64" w:rsidP="007E3B64">
                        <w:r>
                          <w:t>Page S-J</w:t>
                        </w:r>
                      </w:p>
                      <w:p w14:paraId="0B57A280" w14:textId="77777777" w:rsidR="007E3B64" w:rsidRDefault="007E3B64" w:rsidP="007E3B64"/>
                    </w:txbxContent>
                  </v:textbox>
                </v:shape>
                <w10:wrap anchorx="margin"/>
              </v:group>
            </w:pict>
          </mc:Fallback>
        </mc:AlternateContent>
      </w:r>
      <w:r w:rsidRPr="00006702">
        <mc:AlternateContent>
          <mc:Choice Requires="wps">
            <w:drawing>
              <wp:anchor distT="0" distB="0" distL="114300" distR="114300" simplePos="0" relativeHeight="251702272" behindDoc="0" locked="0" layoutInCell="1" allowOverlap="1" wp14:anchorId="4EF12D24" wp14:editId="7FD68538">
                <wp:simplePos x="0" y="0"/>
                <wp:positionH relativeFrom="margin">
                  <wp:posOffset>-1230948</wp:posOffset>
                </wp:positionH>
                <wp:positionV relativeFrom="paragraph">
                  <wp:posOffset>3100389</wp:posOffset>
                </wp:positionV>
                <wp:extent cx="2679444" cy="236745"/>
                <wp:effectExtent l="0" t="0" r="9207" b="47308"/>
                <wp:wrapNone/>
                <wp:docPr id="74" name="Flèche : droite 15"/>
                <wp:cNvGraphicFramePr xmlns:a="http://schemas.openxmlformats.org/drawingml/2006/main"/>
                <a:graphic xmlns:a="http://schemas.openxmlformats.org/drawingml/2006/main">
                  <a:graphicData uri="http://schemas.microsoft.com/office/word/2010/wordprocessingShape">
                    <wps:wsp>
                      <wps:cNvSpPr/>
                      <wps:spPr>
                        <a:xfrm rot="5400000">
                          <a:off x="0" y="0"/>
                          <a:ext cx="2679444" cy="23674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type w14:anchorId="675D2B7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15" o:spid="_x0000_s1026" type="#_x0000_t13" style="position:absolute;margin-left:-96.95pt;margin-top:244.15pt;width:211pt;height:18.65pt;rotation:90;z-index:2517022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" adj="20646" fillcolor="#4472c4 [3204]" strokecolor="#1f3763 [1604]" strokeweight="1pt">
                <w10:wrap anchorx="margin"/>
              </v:shape>
            </w:pict>
          </mc:Fallback>
        </mc:AlternateContent>
      </w:r>
      <w:r>
        <w:rPr>
          <w:noProof/>
        </w:rPr>
        <mc:AlternateContent>
          <mc:Choice Requires="wpg">
            <w:drawing>
              <wp:anchor distT="0" distB="0" distL="114300" distR="114300" simplePos="0" relativeHeight="251698176" behindDoc="0" locked="0" layoutInCell="1" allowOverlap="1" wp14:anchorId="622B72FE" wp14:editId="5B5D606E">
                <wp:simplePos x="0" y="0"/>
                <wp:positionH relativeFrom="margin">
                  <wp:posOffset>3481388</wp:posOffset>
                </wp:positionH>
                <wp:positionV relativeFrom="paragraph">
                  <wp:posOffset>2200592</wp:posOffset>
                </wp:positionV>
                <wp:extent cx="2400300" cy="761748"/>
                <wp:effectExtent l="38100" t="0" r="19050" b="57785"/>
                <wp:wrapNone/>
                <wp:docPr id="67" name="Groupe 67"/>
                <wp:cNvGraphicFramePr/>
                <a:graphic xmlns:a="http://schemas.openxmlformats.org/drawingml/2006/main">
                  <a:graphicData uri="http://schemas.microsoft.com/office/word/2010/wordprocessingGroup">
                    <wpg:wgp>
                      <wpg:cNvGrpSpPr/>
                      <wpg:grpSpPr>
                        <a:xfrm>
                          <a:off x="0" y="0"/>
                          <a:ext cx="2400300" cy="761748"/>
                          <a:chOff x="1928216" y="-1012529"/>
                          <a:chExt cx="2400545" cy="763342"/>
                        </a:xfrm>
                      </wpg:grpSpPr>
                      <wps:wsp>
                        <wps:cNvPr id="68" name="Connecteur droit avec flèche 68"/>
                        <wps:cNvCnPr/>
                        <wps:spPr>
                          <a:xfrm flipV="1">
                            <a:off x="1928216" y="-864834"/>
                            <a:ext cx="1314584" cy="615647"/>
                          </a:xfrm>
                          <a:prstGeom prst="straightConnector1">
                            <a:avLst/>
                          </a:prstGeom>
                          <a:ln w="2857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69" name="Zone de texte 69"/>
                        <wps:cNvSpPr txBox="1"/>
                        <wps:spPr>
                          <a:xfrm>
                            <a:off x="3233185" y="-1012529"/>
                            <a:ext cx="1095576" cy="285779"/>
                          </a:xfrm>
                          <a:prstGeom prst="rect">
                            <a:avLst/>
                          </a:prstGeom>
                          <a:solidFill>
                            <a:schemeClr val="lt1"/>
                          </a:solidFill>
                          <a:ln w="6350">
                            <a:solidFill>
                              <a:prstClr val="black"/>
                            </a:solidFill>
                          </a:ln>
                        </wps:spPr>
                        <wps:txbx>
                          <w:txbxContent>
                            <w:p w14:paraId="2C5F4257" w14:textId="5C13B09A" w:rsidR="007E3B64" w:rsidRDefault="007E3B64" w:rsidP="007E3B64">
                              <w:r>
                                <w:t xml:space="preserve">Appui OSB </w:t>
                              </w:r>
                              <w:r>
                                <w:t>S-J</w:t>
                              </w:r>
                            </w:p>
                            <w:p w14:paraId="5D80C16B" w14:textId="77777777" w:rsidR="007E3B64" w:rsidRDefault="007E3B64" w:rsidP="007E3B6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2B72FE" id="Groupe 67" o:spid="_x0000_s1057" style="position:absolute;left:0;text-align:left;margin-left:274.15pt;margin-top:173.25pt;width:189pt;height:60pt;z-index:251698176;mso-position-horizontal-relative:margin;mso-width-relative:margin;mso-height-relative:margin" coordorigin="19282,-10125" coordsize="24005,7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">
                <v:shape id="Connecteur droit avec flèche 68" o:spid="_x0000_s1058" type="#_x0000_t32" style="position:absolute;left:19282;top:-8648;width:13146;height:61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" strokecolor="red" strokeweight="2.25pt">
                  <v:stroke startarrow="block" joinstyle="miter"/>
                </v:shape>
                <v:shape id="Zone de texte 69" o:spid="_x0000_s1059" type="#_x0000_t202" style="position:absolute;left:32331;top:-10125;width:10956;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" fillcolor="white [3201]" strokeweight=".5pt">
                  <v:textbox>
                    <w:txbxContent>
                      <w:p w14:paraId="2C5F4257" w14:textId="5C13B09A" w:rsidR="007E3B64" w:rsidRDefault="007E3B64" w:rsidP="007E3B64">
                        <w:r>
                          <w:t xml:space="preserve">Appui OSB </w:t>
                        </w:r>
                        <w:r>
                          <w:t>S-J</w:t>
                        </w:r>
                      </w:p>
                      <w:p w14:paraId="5D80C16B" w14:textId="77777777" w:rsidR="007E3B64" w:rsidRDefault="007E3B64" w:rsidP="007E3B64"/>
                    </w:txbxContent>
                  </v:textbox>
                </v:shape>
                <w10:wrap anchorx="margin"/>
              </v:group>
            </w:pict>
          </mc:Fallback>
        </mc:AlternateContent>
      </w:r>
      <w:r w:rsidRPr="007E3B64">
        <w:drawing>
          <wp:inline distT="0" distB="0" distL="0" distR="0" wp14:anchorId="3A09B07C" wp14:editId="57ADC971">
            <wp:extent cx="3457575" cy="3309007"/>
            <wp:effectExtent l="0" t="0" r="0" b="5715"/>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68629" cy="3319586"/>
                    </a:xfrm>
                    <a:prstGeom prst="rect">
                      <a:avLst/>
                    </a:prstGeom>
                    <a:noFill/>
                    <a:ln>
                      <a:noFill/>
                    </a:ln>
                  </pic:spPr>
                </pic:pic>
              </a:graphicData>
            </a:graphic>
          </wp:inline>
        </w:drawing>
      </w:r>
    </w:p>
    <w:p w14:paraId="32CC19C6" w14:textId="4B7B46A0" w:rsidR="007E3B64" w:rsidRDefault="007E3B64" w:rsidP="007E3B64">
      <w:pPr>
        <w:jc w:val="center"/>
        <w:rPr>
          <w:lang w:val="fr-FR"/>
        </w:rPr>
      </w:pPr>
      <w:r w:rsidRPr="007E3B64">
        <w:drawing>
          <wp:inline distT="0" distB="0" distL="0" distR="0" wp14:anchorId="45544EDD" wp14:editId="290DE813">
            <wp:extent cx="3629025" cy="3538506"/>
            <wp:effectExtent l="0" t="0" r="0" b="5080"/>
            <wp:docPr id="70" name="Image 3">
              <a:extLst xmlns:a="http://schemas.openxmlformats.org/drawingml/2006/main">
                <a:ext uri="{FF2B5EF4-FFF2-40B4-BE49-F238E27FC236}">
                  <a16:creationId xmlns:a16="http://schemas.microsoft.com/office/drawing/2014/main" id="{20DDBA1D-5A8B-476A-A42A-CDA43FF89F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20DDBA1D-5A8B-476A-A42A-CDA43FF89F25}"/>
                        </a:ext>
                      </a:extLst>
                    </pic:cNvPr>
                    <pic:cNvPicPr>
                      <a:picLocks noChangeAspect="1"/>
                    </pic:cNvPicPr>
                  </pic:nvPicPr>
                  <pic:blipFill>
                    <a:blip r:embed="rId30"/>
                    <a:stretch>
                      <a:fillRect/>
                    </a:stretch>
                  </pic:blipFill>
                  <pic:spPr>
                    <a:xfrm>
                      <a:off x="0" y="0"/>
                      <a:ext cx="3635921" cy="3545230"/>
                    </a:xfrm>
                    <a:prstGeom prst="rect">
                      <a:avLst/>
                    </a:prstGeom>
                    <a:effectLst>
                      <a:softEdge rad="127000"/>
                    </a:effectLst>
                  </pic:spPr>
                </pic:pic>
              </a:graphicData>
            </a:graphic>
          </wp:inline>
        </w:drawing>
      </w:r>
    </w:p>
    <w:p w14:paraId="6A4D91BA" w14:textId="45BB2683" w:rsidR="007E3B64" w:rsidRPr="007E3B64" w:rsidRDefault="007E3B64" w:rsidP="007E3B64">
      <w:pPr>
        <w:jc w:val="both"/>
        <w:rPr>
          <w:lang w:val="fr-FR"/>
        </w:rPr>
      </w:pPr>
      <w:r>
        <w:rPr>
          <w:lang w:val="fr-FR"/>
        </w:rPr>
        <w:lastRenderedPageBreak/>
        <w:t>Le</w:t>
      </w:r>
      <w:r w:rsidRPr="007E3B64">
        <w:rPr>
          <w:lang w:val="fr-FR"/>
        </w:rPr>
        <w:t xml:space="preserve"> mode Jettison sélectif </w:t>
      </w:r>
      <w:r>
        <w:rPr>
          <w:lang w:val="fr-FR"/>
        </w:rPr>
        <w:t xml:space="preserve">est affiché en vis-à-vis de </w:t>
      </w:r>
      <w:r w:rsidRPr="007E3B64">
        <w:rPr>
          <w:lang w:val="fr-FR"/>
        </w:rPr>
        <w:t>l’OSB1</w:t>
      </w:r>
      <w:r>
        <w:rPr>
          <w:lang w:val="fr-FR"/>
        </w:rPr>
        <w:t xml:space="preserve">. L’ensemble </w:t>
      </w:r>
      <w:r w:rsidR="00FE0B53">
        <w:rPr>
          <w:lang w:val="fr-FR"/>
        </w:rPr>
        <w:t xml:space="preserve">des éléments affichés peuvent être largués </w:t>
      </w:r>
      <w:r w:rsidRPr="007E3B64">
        <w:rPr>
          <w:lang w:val="fr-FR"/>
        </w:rPr>
        <w:t xml:space="preserve">y compris les </w:t>
      </w:r>
      <w:r w:rsidR="00FE0B53" w:rsidRPr="007E3B64">
        <w:rPr>
          <w:lang w:val="fr-FR"/>
        </w:rPr>
        <w:t>pylônes</w:t>
      </w:r>
      <w:r w:rsidRPr="007E3B64">
        <w:rPr>
          <w:lang w:val="fr-FR"/>
        </w:rPr>
        <w:t xml:space="preserve"> ou les racks d’éjection</w:t>
      </w:r>
      <w:r w:rsidR="00FE0B53">
        <w:rPr>
          <w:lang w:val="fr-FR"/>
        </w:rPr>
        <w:t>. Un nouvel appui sur l’OSB1 permet de repasser sur la page SMS.</w:t>
      </w:r>
    </w:p>
    <w:p w14:paraId="3CDC759F" w14:textId="676D0A1D" w:rsidR="007E3B64" w:rsidRDefault="007E3B64" w:rsidP="007E3B64">
      <w:pPr>
        <w:jc w:val="both"/>
        <w:rPr>
          <w:lang w:val="fr-FR"/>
        </w:rPr>
      </w:pPr>
      <w:r w:rsidRPr="007E3B64">
        <w:rPr>
          <w:lang w:val="fr-FR"/>
        </w:rPr>
        <w:t>L’armement A</w:t>
      </w:r>
      <w:r w:rsidR="00FE0B53">
        <w:rPr>
          <w:lang w:val="fr-FR"/>
        </w:rPr>
        <w:t>-</w:t>
      </w:r>
      <w:r w:rsidRPr="007E3B64">
        <w:rPr>
          <w:lang w:val="fr-FR"/>
        </w:rPr>
        <w:t>A n’apparait pas dans cette page, il ne peut pas être largué</w:t>
      </w:r>
      <w:r w:rsidR="00FE0B53">
        <w:rPr>
          <w:lang w:val="fr-FR"/>
        </w:rPr>
        <w:t>. Il peut être tiré dans le vide ou à défaut sur son leader au détriment du skin de l’avion.</w:t>
      </w:r>
    </w:p>
    <w:p w14:paraId="5D29F484" w14:textId="414F5612" w:rsidR="007E3B64" w:rsidRDefault="00FE0B53" w:rsidP="00FE0B53">
      <w:pPr>
        <w:jc w:val="center"/>
        <w:rPr>
          <w:lang w:val="fr-FR"/>
        </w:rPr>
      </w:pPr>
      <w:r>
        <w:rPr>
          <w:noProof/>
          <w:lang w:val="fr-FR"/>
        </w:rPr>
        <w:drawing>
          <wp:inline distT="0" distB="0" distL="0" distR="0" wp14:anchorId="67EBC876" wp14:editId="4445B576">
            <wp:extent cx="3457575" cy="1973089"/>
            <wp:effectExtent l="0" t="0" r="0" b="8255"/>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frite.png"/>
                    <pic:cNvPicPr/>
                  </pic:nvPicPr>
                  <pic:blipFill>
                    <a:blip r:embed="rId31">
                      <a:extLst>
                        <a:ext uri="{28A0092B-C50C-407E-A947-70E740481C1C}">
                          <a14:useLocalDpi xmlns:a14="http://schemas.microsoft.com/office/drawing/2010/main" val="0"/>
                        </a:ext>
                      </a:extLst>
                    </a:blip>
                    <a:stretch>
                      <a:fillRect/>
                    </a:stretch>
                  </pic:blipFill>
                  <pic:spPr>
                    <a:xfrm>
                      <a:off x="0" y="0"/>
                      <a:ext cx="3485590" cy="1989076"/>
                    </a:xfrm>
                    <a:prstGeom prst="rect">
                      <a:avLst/>
                    </a:prstGeom>
                  </pic:spPr>
                </pic:pic>
              </a:graphicData>
            </a:graphic>
          </wp:inline>
        </w:drawing>
      </w:r>
    </w:p>
    <w:p w14:paraId="1BA5C117" w14:textId="2F2BC8F2" w:rsidR="007E3B64" w:rsidRDefault="00FE0B53" w:rsidP="00FE0B53">
      <w:pPr>
        <w:jc w:val="both"/>
        <w:rPr>
          <w:lang w:val="fr-FR"/>
        </w:rPr>
      </w:pPr>
      <w:r>
        <w:rPr>
          <w:lang w:val="fr-FR"/>
        </w:rPr>
        <w:t>L’appui sur les OSB en vis-à-vis sélectionne l’armement à larguer. Un deuxième appuie sélectionne le Rack (TER Triple Ejection Rack, L03 Launcher…).</w:t>
      </w:r>
    </w:p>
    <w:p w14:paraId="6AADC597" w14:textId="27821E5A" w:rsidR="007E3B64" w:rsidRDefault="007E3B64" w:rsidP="00FE0B53">
      <w:pPr>
        <w:jc w:val="both"/>
        <w:rPr>
          <w:lang w:val="fr-FR"/>
        </w:rPr>
      </w:pPr>
    </w:p>
    <w:p w14:paraId="45D33D22" w14:textId="3DC8B74B" w:rsidR="007E3B64" w:rsidRDefault="00FE0B53" w:rsidP="00FE0B53">
      <w:pPr>
        <w:jc w:val="center"/>
        <w:rPr>
          <w:lang w:val="fr-FR"/>
        </w:rPr>
      </w:pPr>
      <w:r w:rsidRPr="00FE0B53">
        <w:drawing>
          <wp:inline distT="0" distB="0" distL="0" distR="0" wp14:anchorId="11269BCF" wp14:editId="23C4FEE5">
            <wp:extent cx="5760720" cy="2638425"/>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2638425"/>
                    </a:xfrm>
                    <a:prstGeom prst="rect">
                      <a:avLst/>
                    </a:prstGeom>
                    <a:noFill/>
                    <a:ln>
                      <a:noFill/>
                    </a:ln>
                  </pic:spPr>
                </pic:pic>
              </a:graphicData>
            </a:graphic>
          </wp:inline>
        </w:drawing>
      </w:r>
    </w:p>
    <w:p w14:paraId="582C87BE" w14:textId="29297366" w:rsidR="007E3B64" w:rsidRDefault="00950624" w:rsidP="00FE0B53">
      <w:pPr>
        <w:jc w:val="both"/>
        <w:rPr>
          <w:lang w:val="fr-FR"/>
        </w:rPr>
      </w:pPr>
      <w:r>
        <w:rPr>
          <w:lang w:val="fr-FR"/>
        </w:rPr>
        <w:t>Pour sélectionner le réservoir TK300, qui est positionné sur l’emport central, il faut utiliser l’OSB3.</w:t>
      </w:r>
    </w:p>
    <w:p w14:paraId="363CCBB3" w14:textId="11A2683B" w:rsidR="007E3B64" w:rsidRDefault="00950624" w:rsidP="00950624">
      <w:pPr>
        <w:jc w:val="center"/>
        <w:rPr>
          <w:lang w:val="fr-FR"/>
        </w:rPr>
      </w:pPr>
      <w:r w:rsidRPr="00950624">
        <w:lastRenderedPageBreak/>
        <w:drawing>
          <wp:inline distT="0" distB="0" distL="0" distR="0" wp14:anchorId="33DD71AF" wp14:editId="1E877EC4">
            <wp:extent cx="4561430" cy="3871912"/>
            <wp:effectExtent l="0" t="0" r="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78356" cy="3886279"/>
                    </a:xfrm>
                    <a:prstGeom prst="rect">
                      <a:avLst/>
                    </a:prstGeom>
                    <a:noFill/>
                    <a:ln>
                      <a:noFill/>
                    </a:ln>
                  </pic:spPr>
                </pic:pic>
              </a:graphicData>
            </a:graphic>
          </wp:inline>
        </w:drawing>
      </w:r>
    </w:p>
    <w:p w14:paraId="67935D54" w14:textId="720672E3" w:rsidR="00950624" w:rsidRDefault="00950624" w:rsidP="00950624">
      <w:pPr>
        <w:jc w:val="both"/>
        <w:rPr>
          <w:lang w:val="fr-FR"/>
        </w:rPr>
      </w:pPr>
      <w:r w:rsidRPr="00950624">
        <w:rPr>
          <w:lang w:val="fr-FR"/>
        </w:rPr>
        <w:t xml:space="preserve">Le largage s’effectue </w:t>
      </w:r>
      <w:r>
        <w:rPr>
          <w:lang w:val="fr-FR"/>
        </w:rPr>
        <w:t xml:space="preserve">ensuite </w:t>
      </w:r>
      <w:r w:rsidRPr="00950624">
        <w:rPr>
          <w:lang w:val="fr-FR"/>
        </w:rPr>
        <w:t>en appuyant sur le bouton de tir de l’armement.</w:t>
      </w:r>
      <w:r>
        <w:rPr>
          <w:lang w:val="fr-FR"/>
        </w:rPr>
        <w:t xml:space="preserve"> Cette opération doit être faite les « ailes à plat » pour limiter le facteur de charge. Dans le cas contraire le largage ne sera pas effectué.</w:t>
      </w:r>
    </w:p>
    <w:p w14:paraId="7C726E97" w14:textId="08C79751" w:rsidR="00950624" w:rsidRDefault="00950624" w:rsidP="00950624">
      <w:pPr>
        <w:jc w:val="center"/>
        <w:rPr>
          <w:lang w:val="fr-FR"/>
        </w:rPr>
      </w:pPr>
      <w:r w:rsidRPr="00950624">
        <w:drawing>
          <wp:inline distT="0" distB="0" distL="0" distR="0" wp14:anchorId="2F8CDC45" wp14:editId="3117E032">
            <wp:extent cx="4872813" cy="3624263"/>
            <wp:effectExtent l="0" t="0" r="4445" b="0"/>
            <wp:docPr id="78" name="Image 7">
              <a:extLst xmlns:a="http://schemas.openxmlformats.org/drawingml/2006/main">
                <a:ext uri="{FF2B5EF4-FFF2-40B4-BE49-F238E27FC236}">
                  <a16:creationId xmlns:a16="http://schemas.microsoft.com/office/drawing/2014/main" id="{72D7C8B0-0FDA-4F8C-B4CE-328C16AC08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a:extLst>
                        <a:ext uri="{FF2B5EF4-FFF2-40B4-BE49-F238E27FC236}">
                          <a16:creationId xmlns:a16="http://schemas.microsoft.com/office/drawing/2014/main" id="{72D7C8B0-0FDA-4F8C-B4CE-328C16AC08BB}"/>
                        </a:ext>
                      </a:extLst>
                    </pic:cNvPr>
                    <pic:cNvPicPr>
                      <a:picLocks noChangeAspect="1"/>
                    </pic:cNvPicPr>
                  </pic:nvPicPr>
                  <pic:blipFill>
                    <a:blip r:embed="rId34"/>
                    <a:stretch>
                      <a:fillRect/>
                    </a:stretch>
                  </pic:blipFill>
                  <pic:spPr>
                    <a:xfrm>
                      <a:off x="0" y="0"/>
                      <a:ext cx="4875217" cy="3626051"/>
                    </a:xfrm>
                    <a:prstGeom prst="rect">
                      <a:avLst/>
                    </a:prstGeom>
                    <a:effectLst>
                      <a:softEdge rad="127000"/>
                    </a:effectLst>
                  </pic:spPr>
                </pic:pic>
              </a:graphicData>
            </a:graphic>
          </wp:inline>
        </w:drawing>
      </w:r>
    </w:p>
    <w:p w14:paraId="6C04A948" w14:textId="6ECE04CF" w:rsidR="00950624" w:rsidRDefault="00950624" w:rsidP="00950624">
      <w:pPr>
        <w:jc w:val="both"/>
        <w:rPr>
          <w:lang w:val="fr-FR"/>
        </w:rPr>
      </w:pPr>
      <w:r>
        <w:rPr>
          <w:lang w:val="fr-FR"/>
        </w:rPr>
        <w:t>Le largage est alors réalisé, la page S-J toujours active est bien en cohérence avec le largage demandé.</w:t>
      </w:r>
    </w:p>
    <w:p w14:paraId="3F7423FB" w14:textId="709B6684" w:rsidR="00950624" w:rsidRDefault="00950624" w:rsidP="00950624">
      <w:pPr>
        <w:jc w:val="center"/>
        <w:rPr>
          <w:lang w:val="fr-FR"/>
        </w:rPr>
      </w:pPr>
      <w:r w:rsidRPr="00950624">
        <w:lastRenderedPageBreak/>
        <w:drawing>
          <wp:inline distT="0" distB="0" distL="0" distR="0" wp14:anchorId="1A05C2BC" wp14:editId="7FFF0E78">
            <wp:extent cx="5760720" cy="2299335"/>
            <wp:effectExtent l="0" t="0" r="0" b="5715"/>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2299335"/>
                    </a:xfrm>
                    <a:prstGeom prst="rect">
                      <a:avLst/>
                    </a:prstGeom>
                    <a:noFill/>
                    <a:ln>
                      <a:noFill/>
                    </a:ln>
                  </pic:spPr>
                </pic:pic>
              </a:graphicData>
            </a:graphic>
          </wp:inline>
        </w:drawing>
      </w:r>
    </w:p>
    <w:p w14:paraId="14B8D6C2" w14:textId="430925C0" w:rsidR="00950624" w:rsidRDefault="00046502" w:rsidP="00950624">
      <w:pPr>
        <w:jc w:val="both"/>
        <w:rPr>
          <w:lang w:val="fr-FR"/>
        </w:rPr>
      </w:pPr>
      <w:r>
        <w:rPr>
          <w:lang w:val="fr-FR"/>
        </w:rPr>
        <w:t>Un appui sur l’OSB1 fait repasser l’affichage du MFD sur la page SMS. Un appui sur le bouton « EMER STORES JETTISON » dans le cockpit avion permet dans notre exemple de larguer les Mark 82 restantes.</w:t>
      </w:r>
    </w:p>
    <w:p w14:paraId="4AC286A8" w14:textId="23B4B64C" w:rsidR="00950624" w:rsidRDefault="00950624" w:rsidP="00950624">
      <w:pPr>
        <w:jc w:val="both"/>
        <w:rPr>
          <w:lang w:val="fr-FR"/>
        </w:rPr>
      </w:pPr>
    </w:p>
    <w:p w14:paraId="66C23E39" w14:textId="50FA001B" w:rsidR="00950624" w:rsidRDefault="00950624" w:rsidP="00950624">
      <w:pPr>
        <w:jc w:val="center"/>
        <w:rPr>
          <w:lang w:val="fr-FR"/>
        </w:rPr>
      </w:pPr>
      <w:r w:rsidRPr="00950624">
        <w:drawing>
          <wp:inline distT="0" distB="0" distL="0" distR="0" wp14:anchorId="57161F9A" wp14:editId="5CE17F2B">
            <wp:extent cx="5760720" cy="2768600"/>
            <wp:effectExtent l="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2768600"/>
                    </a:xfrm>
                    <a:prstGeom prst="rect">
                      <a:avLst/>
                    </a:prstGeom>
                    <a:noFill/>
                    <a:ln>
                      <a:noFill/>
                    </a:ln>
                  </pic:spPr>
                </pic:pic>
              </a:graphicData>
            </a:graphic>
          </wp:inline>
        </w:drawing>
      </w:r>
    </w:p>
    <w:p w14:paraId="21E2DEFB" w14:textId="77777777" w:rsidR="00950624" w:rsidRPr="00950624" w:rsidRDefault="00950624" w:rsidP="00046502">
      <w:pPr>
        <w:jc w:val="both"/>
        <w:rPr>
          <w:lang w:val="fr-FR"/>
        </w:rPr>
      </w:pPr>
    </w:p>
    <w:p w14:paraId="1E856C76" w14:textId="77777777" w:rsidR="00950624" w:rsidRDefault="00950624" w:rsidP="00950624">
      <w:pPr>
        <w:jc w:val="both"/>
        <w:rPr>
          <w:lang w:val="fr-FR"/>
        </w:rPr>
      </w:pPr>
    </w:p>
    <w:p w14:paraId="26C93FD4" w14:textId="77777777" w:rsidR="00950624" w:rsidRDefault="00950624" w:rsidP="00950624">
      <w:pPr>
        <w:jc w:val="both"/>
        <w:rPr>
          <w:lang w:val="fr-FR"/>
        </w:rPr>
      </w:pPr>
    </w:p>
    <w:p w14:paraId="60B12FF5" w14:textId="77777777" w:rsidR="007E3B64" w:rsidRPr="007E3B64" w:rsidRDefault="007E3B64" w:rsidP="00950624">
      <w:pPr>
        <w:jc w:val="both"/>
        <w:rPr>
          <w:lang w:val="fr-FR"/>
        </w:rPr>
      </w:pPr>
    </w:p>
    <w:p w14:paraId="49F83CBB" w14:textId="64D4A82B" w:rsidR="00927B92" w:rsidRPr="00927B92" w:rsidRDefault="00927B92" w:rsidP="007E3B64">
      <w:pPr>
        <w:jc w:val="both"/>
        <w:rPr>
          <w:lang w:val="fr-FR"/>
        </w:rPr>
      </w:pPr>
    </w:p>
    <w:p w14:paraId="7EACC950" w14:textId="77777777" w:rsidR="00266571" w:rsidRPr="00927B92" w:rsidRDefault="00266571" w:rsidP="00266571">
      <w:pPr>
        <w:rPr>
          <w:lang w:val="fr-FR"/>
        </w:rPr>
      </w:pPr>
    </w:p>
    <w:p w14:paraId="532C7BAD" w14:textId="25E93541" w:rsidR="00266571" w:rsidRPr="00266571" w:rsidRDefault="00266571" w:rsidP="00266571">
      <w:r>
        <w:br w:type="page"/>
      </w:r>
    </w:p>
    <w:p w14:paraId="667E3EEB" w14:textId="309CAF11" w:rsidR="001C2E02" w:rsidRDefault="001C2E02" w:rsidP="001C2E02">
      <w:pPr>
        <w:pStyle w:val="Titre1"/>
      </w:pPr>
      <w:r>
        <w:lastRenderedPageBreak/>
        <w:t>PROGRAMMATION</w:t>
      </w:r>
      <w:r w:rsidR="00493C43">
        <w:t xml:space="preserve">S </w:t>
      </w:r>
      <w:r>
        <w:t>SPECIFIQUES</w:t>
      </w:r>
    </w:p>
    <w:p w14:paraId="4B7F4186" w14:textId="13D62865" w:rsidR="001C2E02" w:rsidRPr="00493C43" w:rsidRDefault="00493C43" w:rsidP="00493C43">
      <w:pPr>
        <w:pStyle w:val="Titre2"/>
        <w:rPr>
          <w:i/>
          <w:iCs/>
        </w:rPr>
      </w:pPr>
      <w:r w:rsidRPr="00493C43">
        <w:rPr>
          <w:i/>
          <w:iCs/>
        </w:rPr>
        <w:t>Programmation d’une valeur</w:t>
      </w:r>
    </w:p>
    <w:p w14:paraId="19D861C4" w14:textId="6F050B8B" w:rsidR="00493C43" w:rsidRDefault="00493C43" w:rsidP="00493C43">
      <w:pPr>
        <w:jc w:val="both"/>
      </w:pPr>
      <w:r>
        <w:t>Ce paragraphe montre comment rentrer une nouvelle valeur dans une page du MFD.</w:t>
      </w:r>
    </w:p>
    <w:p w14:paraId="39B8367D" w14:textId="5449A209" w:rsidR="001C2E02" w:rsidRDefault="00493C43" w:rsidP="00493C43">
      <w:pPr>
        <w:jc w:val="both"/>
      </w:pPr>
      <w:r>
        <w:t xml:space="preserve">Les paramètres concernés sont « l’Impact Spacing », « le Release Pulse » et </w:t>
      </w:r>
      <w:r w:rsidRPr="000A0496">
        <w:rPr>
          <w:lang w:val="fr-FR"/>
        </w:rPr>
        <w:t>« </w:t>
      </w:r>
      <w:r>
        <w:rPr>
          <w:lang w:val="fr-FR"/>
        </w:rPr>
        <w:t>l’</w:t>
      </w:r>
      <w:r w:rsidRPr="000A0496">
        <w:rPr>
          <w:lang w:val="fr-FR"/>
        </w:rPr>
        <w:t>In Range Cue »</w:t>
      </w:r>
      <w:r>
        <w:rPr>
          <w:lang w:val="fr-FR"/>
        </w:rPr>
        <w:t>.</w:t>
      </w:r>
      <w:r w:rsidR="00006702">
        <w:rPr>
          <w:lang w:val="fr-FR"/>
        </w:rPr>
        <w:t xml:space="preserve"> L’Impact Spacing est utilisé comme exemple. Un appui sur l’OSB9 (10FT), qui correspond à l’Impact Spacing, fait basculer le MFD dans la page programmation.</w:t>
      </w:r>
    </w:p>
    <w:p w14:paraId="602A7FEF" w14:textId="5340AED2" w:rsidR="001C2E02" w:rsidRDefault="00006702" w:rsidP="00006702">
      <w:pPr>
        <w:jc w:val="center"/>
      </w:pPr>
      <w:r>
        <w:rPr>
          <w:noProof/>
        </w:rPr>
        <mc:AlternateContent>
          <mc:Choice Requires="wpg">
            <w:drawing>
              <wp:anchor distT="0" distB="0" distL="114300" distR="114300" simplePos="0" relativeHeight="251694080" behindDoc="0" locked="0" layoutInCell="1" allowOverlap="1" wp14:anchorId="7642CCEE" wp14:editId="00DA3627">
                <wp:simplePos x="0" y="0"/>
                <wp:positionH relativeFrom="margin">
                  <wp:posOffset>4334193</wp:posOffset>
                </wp:positionH>
                <wp:positionV relativeFrom="paragraph">
                  <wp:posOffset>1589088</wp:posOffset>
                </wp:positionV>
                <wp:extent cx="1652383" cy="561975"/>
                <wp:effectExtent l="38100" t="0" r="24130" b="66675"/>
                <wp:wrapNone/>
                <wp:docPr id="56" name="Groupe 56"/>
                <wp:cNvGraphicFramePr/>
                <a:graphic xmlns:a="http://schemas.openxmlformats.org/drawingml/2006/main">
                  <a:graphicData uri="http://schemas.microsoft.com/office/word/2010/wordprocessingGroup">
                    <wpg:wgp>
                      <wpg:cNvGrpSpPr/>
                      <wpg:grpSpPr>
                        <a:xfrm>
                          <a:off x="0" y="0"/>
                          <a:ext cx="1652383" cy="561975"/>
                          <a:chOff x="-1382057" y="1798451"/>
                          <a:chExt cx="1652551" cy="563151"/>
                        </a:xfrm>
                      </wpg:grpSpPr>
                      <wps:wsp>
                        <wps:cNvPr id="57" name="Connecteur droit avec flèche 57"/>
                        <wps:cNvCnPr>
                          <a:endCxn id="58" idx="1"/>
                        </wps:cNvCnPr>
                        <wps:spPr>
                          <a:xfrm flipV="1">
                            <a:off x="-1382057" y="2080027"/>
                            <a:ext cx="523839" cy="228443"/>
                          </a:xfrm>
                          <a:prstGeom prst="straightConnector1">
                            <a:avLst/>
                          </a:prstGeom>
                          <a:ln w="2857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58" name="Zone de texte 58"/>
                        <wps:cNvSpPr txBox="1"/>
                        <wps:spPr>
                          <a:xfrm>
                            <a:off x="-858182" y="1798451"/>
                            <a:ext cx="1128676" cy="563151"/>
                          </a:xfrm>
                          <a:prstGeom prst="rect">
                            <a:avLst/>
                          </a:prstGeom>
                          <a:solidFill>
                            <a:schemeClr val="lt1"/>
                          </a:solidFill>
                          <a:ln w="6350">
                            <a:solidFill>
                              <a:prstClr val="black"/>
                            </a:solidFill>
                          </a:ln>
                        </wps:spPr>
                        <wps:txbx>
                          <w:txbxContent>
                            <w:p w14:paraId="728456B3" w14:textId="77777777" w:rsidR="00006702" w:rsidRDefault="00006702" w:rsidP="00006702">
                              <w:pPr>
                                <w:jc w:val="center"/>
                              </w:pPr>
                              <w:r>
                                <w:t>Appui OSB</w:t>
                              </w:r>
                              <w:r>
                                <w:t>9</w:t>
                              </w:r>
                            </w:p>
                            <w:p w14:paraId="5666778E" w14:textId="589D04D0" w:rsidR="00006702" w:rsidRDefault="00006702" w:rsidP="00006702">
                              <w:pPr>
                                <w:jc w:val="center"/>
                              </w:pPr>
                              <w:r>
                                <w:t>Impact Spacing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42CCEE" id="Groupe 56" o:spid="_x0000_s1060" style="position:absolute;left:0;text-align:left;margin-left:341.3pt;margin-top:125.15pt;width:130.1pt;height:44.25pt;z-index:251694080;mso-position-horizontal-relative:margin;mso-width-relative:margin;mso-height-relative:margin" coordorigin="-13820,17984" coordsize="16525,5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">
                <v:shape id="Connecteur droit avec flèche 57" o:spid="_x0000_s1061" type="#_x0000_t32" style="position:absolute;left:-13820;top:20800;width:5238;height:22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" strokecolor="red" strokeweight="2.25pt">
                  <v:stroke startarrow="block" joinstyle="miter"/>
                </v:shape>
                <v:shape id="Zone de texte 58" o:spid="_x0000_s1062" type="#_x0000_t202" style="position:absolute;left:-8581;top:17984;width:11285;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" fillcolor="white [3201]" strokeweight=".5pt">
                  <v:textbox>
                    <w:txbxContent>
                      <w:p w14:paraId="728456B3" w14:textId="77777777" w:rsidR="00006702" w:rsidRDefault="00006702" w:rsidP="00006702">
                        <w:pPr>
                          <w:jc w:val="center"/>
                        </w:pPr>
                        <w:r>
                          <w:t>Appui OSB</w:t>
                        </w:r>
                        <w:r>
                          <w:t>9</w:t>
                        </w:r>
                      </w:p>
                      <w:p w14:paraId="5666778E" w14:textId="589D04D0" w:rsidR="00006702" w:rsidRDefault="00006702" w:rsidP="00006702">
                        <w:pPr>
                          <w:jc w:val="center"/>
                        </w:pPr>
                        <w:r>
                          <w:t>Impact Spacing</w:t>
                        </w:r>
                      </w:p>
                    </w:txbxContent>
                  </v:textbox>
                </v:shape>
                <w10:wrap anchorx="margin"/>
              </v:group>
            </w:pict>
          </mc:Fallback>
        </mc:AlternateContent>
      </w:r>
      <w:r w:rsidRPr="00006702">
        <mc:AlternateContent>
          <mc:Choice Requires="wps">
            <w:drawing>
              <wp:anchor distT="0" distB="0" distL="114300" distR="114300" simplePos="0" relativeHeight="251692032" behindDoc="0" locked="0" layoutInCell="1" allowOverlap="1" wp14:anchorId="45A61340" wp14:editId="2BA2AC01">
                <wp:simplePos x="0" y="0"/>
                <wp:positionH relativeFrom="margin">
                  <wp:posOffset>-993141</wp:posOffset>
                </wp:positionH>
                <wp:positionV relativeFrom="paragraph">
                  <wp:posOffset>3386772</wp:posOffset>
                </wp:positionV>
                <wp:extent cx="2679444" cy="236745"/>
                <wp:effectExtent l="0" t="0" r="9207" b="47308"/>
                <wp:wrapNone/>
                <wp:docPr id="54" name="Flèche : droite 15"/>
                <wp:cNvGraphicFramePr xmlns:a="http://schemas.openxmlformats.org/drawingml/2006/main"/>
                <a:graphic xmlns:a="http://schemas.openxmlformats.org/drawingml/2006/main">
                  <a:graphicData uri="http://schemas.microsoft.com/office/word/2010/wordprocessingShape">
                    <wps:wsp>
                      <wps:cNvSpPr/>
                      <wps:spPr>
                        <a:xfrm rot="5400000">
                          <a:off x="0" y="0"/>
                          <a:ext cx="2679444" cy="23674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22AEB074" id="Flèche : droite 15" o:spid="_x0000_s1026" type="#_x0000_t13" style="position:absolute;margin-left:-78.2pt;margin-top:266.65pt;width:211pt;height:18.65pt;rotation:90;z-index:25169203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" adj="20646" fillcolor="#4472c4 [3204]" strokecolor="#1f3763 [1604]" strokeweight="1pt">
                <w10:wrap anchorx="margin"/>
              </v:shape>
            </w:pict>
          </mc:Fallback>
        </mc:AlternateContent>
      </w:r>
      <w:r w:rsidRPr="00006702">
        <w:drawing>
          <wp:inline distT="0" distB="0" distL="0" distR="0" wp14:anchorId="65748DB9" wp14:editId="025F7884">
            <wp:extent cx="3657600" cy="344805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57600" cy="3448050"/>
                    </a:xfrm>
                    <a:prstGeom prst="rect">
                      <a:avLst/>
                    </a:prstGeom>
                    <a:noFill/>
                    <a:ln>
                      <a:noFill/>
                    </a:ln>
                  </pic:spPr>
                </pic:pic>
              </a:graphicData>
            </a:graphic>
          </wp:inline>
        </w:drawing>
      </w:r>
    </w:p>
    <w:p w14:paraId="665F8160" w14:textId="4E5C14BD" w:rsidR="00006702" w:rsidRDefault="00006702" w:rsidP="00006702">
      <w:pPr>
        <w:jc w:val="center"/>
      </w:pPr>
      <w:r w:rsidRPr="00006702">
        <w:drawing>
          <wp:inline distT="0" distB="0" distL="0" distR="0" wp14:anchorId="07167E7F" wp14:editId="6F4DA483">
            <wp:extent cx="3519488" cy="3214917"/>
            <wp:effectExtent l="0" t="0" r="5080" b="508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25011" cy="3219962"/>
                    </a:xfrm>
                    <a:prstGeom prst="rect">
                      <a:avLst/>
                    </a:prstGeom>
                    <a:noFill/>
                    <a:ln>
                      <a:noFill/>
                    </a:ln>
                  </pic:spPr>
                </pic:pic>
              </a:graphicData>
            </a:graphic>
          </wp:inline>
        </w:drawing>
      </w:r>
    </w:p>
    <w:p w14:paraId="3D9474B2" w14:textId="0ECA68E8" w:rsidR="00006702" w:rsidRDefault="00C7222B" w:rsidP="00006702">
      <w:pPr>
        <w:jc w:val="center"/>
      </w:pPr>
      <w:r>
        <w:t>Page de programmation de l’Impact Spacing</w:t>
      </w:r>
    </w:p>
    <w:p w14:paraId="06273D97" w14:textId="5D25FFB6" w:rsidR="00C05315" w:rsidRDefault="00C05315" w:rsidP="00C05315">
      <w:pPr>
        <w:jc w:val="both"/>
      </w:pPr>
      <w:r>
        <w:lastRenderedPageBreak/>
        <w:t xml:space="preserve">Les OSB 16 à 20 et 6 à 10 sont utilisés pour programmer la valeur désirée. L’OSB2 « ENTR » pour ENTER sert à valider la valeur saisie. L’OSB3 « RTN » pour RETURN </w:t>
      </w:r>
      <w:r w:rsidR="00174BF6">
        <w:t>permet de revenir à la page SMS. L’OSB4 « RCL » pour RECALL permet de revenir à la valeur initiale. L’appui sur « ENTR » fait aussi revenir à la page SMS.</w:t>
      </w:r>
    </w:p>
    <w:p w14:paraId="15CFD1B8" w14:textId="77777777" w:rsidR="00713C55" w:rsidRDefault="00713C55" w:rsidP="00C05315">
      <w:pPr>
        <w:jc w:val="both"/>
      </w:pPr>
    </w:p>
    <w:p w14:paraId="726DDB1B" w14:textId="432AAE4A" w:rsidR="00174BF6" w:rsidRPr="00174BF6" w:rsidRDefault="00174BF6" w:rsidP="00174BF6">
      <w:pPr>
        <w:pStyle w:val="Titre2"/>
        <w:rPr>
          <w:i/>
          <w:iCs/>
        </w:rPr>
      </w:pPr>
      <w:r w:rsidRPr="00174BF6">
        <w:rPr>
          <w:i/>
          <w:iCs/>
        </w:rPr>
        <w:t>Utilisation de la page Inventory</w:t>
      </w:r>
    </w:p>
    <w:p w14:paraId="576D187C" w14:textId="759B1BF3" w:rsidR="00174BF6" w:rsidRDefault="00174BF6" w:rsidP="00174BF6">
      <w:pPr>
        <w:jc w:val="both"/>
      </w:pPr>
      <w:r>
        <w:t>Pour exemple l’utilisation de l’OSB « INV » dans me mode A-G, l’utilisation en mode A-A est identique.</w:t>
      </w:r>
    </w:p>
    <w:p w14:paraId="04B10221" w14:textId="779A2081" w:rsidR="00174BF6" w:rsidRPr="00174BF6" w:rsidRDefault="00174BF6" w:rsidP="00174BF6">
      <w:pPr>
        <w:jc w:val="center"/>
      </w:pPr>
      <w:r w:rsidRPr="00174BF6">
        <w:drawing>
          <wp:inline distT="0" distB="0" distL="0" distR="0" wp14:anchorId="207C8121" wp14:editId="10A904D1">
            <wp:extent cx="5760720" cy="1915795"/>
            <wp:effectExtent l="0" t="0" r="0" b="825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1915795"/>
                    </a:xfrm>
                    <a:prstGeom prst="rect">
                      <a:avLst/>
                    </a:prstGeom>
                    <a:noFill/>
                    <a:ln>
                      <a:noFill/>
                    </a:ln>
                  </pic:spPr>
                </pic:pic>
              </a:graphicData>
            </a:graphic>
          </wp:inline>
        </w:drawing>
      </w:r>
    </w:p>
    <w:p w14:paraId="4F5AB4D9" w14:textId="76AE097F" w:rsidR="000C46C9" w:rsidRPr="00713C55" w:rsidRDefault="00713C55" w:rsidP="00174BF6">
      <w:pPr>
        <w:pStyle w:val="Titre2"/>
        <w:rPr>
          <w:i/>
          <w:iCs/>
        </w:rPr>
      </w:pPr>
      <w:r w:rsidRPr="00713C55">
        <w:rPr>
          <w:i/>
          <w:iCs/>
        </w:rPr>
        <w:t>Exemple de changement d’arm</w:t>
      </w:r>
      <w:r>
        <w:rPr>
          <w:i/>
          <w:iCs/>
        </w:rPr>
        <w:t>em</w:t>
      </w:r>
      <w:r w:rsidRPr="00713C55">
        <w:rPr>
          <w:i/>
          <w:iCs/>
        </w:rPr>
        <w:t>ent A-G</w:t>
      </w:r>
    </w:p>
    <w:p w14:paraId="2BAE171A" w14:textId="378B57D9" w:rsidR="00713C55" w:rsidRDefault="00713C55" w:rsidP="00713C55">
      <w:r>
        <w:t>Un exemple pour illustrer la sélection de Mark 82 en lieu et place de GBU12.</w:t>
      </w:r>
    </w:p>
    <w:p w14:paraId="77B5E6DC" w14:textId="0E7DEDEB" w:rsidR="00713C55" w:rsidRPr="00713C55" w:rsidRDefault="00713C55" w:rsidP="00713C55">
      <w:pPr>
        <w:jc w:val="center"/>
      </w:pPr>
      <w:r w:rsidRPr="00713C55">
        <w:drawing>
          <wp:inline distT="0" distB="0" distL="0" distR="0" wp14:anchorId="1ECA66A0" wp14:editId="740BA0C7">
            <wp:extent cx="5760720" cy="2408555"/>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2408555"/>
                    </a:xfrm>
                    <a:prstGeom prst="rect">
                      <a:avLst/>
                    </a:prstGeom>
                    <a:noFill/>
                    <a:ln>
                      <a:noFill/>
                    </a:ln>
                  </pic:spPr>
                </pic:pic>
              </a:graphicData>
            </a:graphic>
          </wp:inline>
        </w:drawing>
      </w:r>
    </w:p>
    <w:p w14:paraId="72DDFCB2" w14:textId="49342A54" w:rsidR="00713C55" w:rsidRDefault="00713C55">
      <w:pPr>
        <w:rPr>
          <w:rFonts w:asciiTheme="majorHAnsi" w:eastAsiaTheme="majorEastAsia" w:hAnsiTheme="majorHAnsi" w:cstheme="majorBidi"/>
          <w:color w:val="2F5496" w:themeColor="accent1" w:themeShade="BF"/>
          <w:sz w:val="26"/>
          <w:szCs w:val="26"/>
        </w:rPr>
      </w:pPr>
      <w:r>
        <w:br w:type="page"/>
      </w:r>
    </w:p>
    <w:p w14:paraId="7148C77B" w14:textId="77777777" w:rsidR="00713C55" w:rsidRDefault="00713C55" w:rsidP="00713C55">
      <w:pPr>
        <w:pStyle w:val="Titre2"/>
      </w:pPr>
    </w:p>
    <w:p w14:paraId="78A25F30" w14:textId="60AD4932" w:rsidR="000C46C9" w:rsidRDefault="00713C55" w:rsidP="00713C55">
      <w:pPr>
        <w:pStyle w:val="Titre2"/>
      </w:pPr>
      <w:r>
        <w:t>Exemple de changement de méthode de largage</w:t>
      </w:r>
    </w:p>
    <w:p w14:paraId="635ECA20" w14:textId="439395FE" w:rsidR="00713C55" w:rsidRDefault="00713C55" w:rsidP="00713C55">
      <w:r>
        <w:t>Passage de CCIP à CCRP.</w:t>
      </w:r>
    </w:p>
    <w:p w14:paraId="663CE037" w14:textId="0FEE06FF" w:rsidR="00713C55" w:rsidRDefault="00713C55" w:rsidP="00713C55">
      <w:pPr>
        <w:jc w:val="center"/>
      </w:pPr>
      <w:r>
        <w:rPr>
          <w:noProof/>
        </w:rPr>
        <mc:AlternateContent>
          <mc:Choice Requires="wpg">
            <w:drawing>
              <wp:anchor distT="0" distB="0" distL="114300" distR="114300" simplePos="0" relativeHeight="251696128" behindDoc="0" locked="0" layoutInCell="1" allowOverlap="1" wp14:anchorId="6371B011" wp14:editId="2DB60C6B">
                <wp:simplePos x="0" y="0"/>
                <wp:positionH relativeFrom="margin">
                  <wp:posOffset>224155</wp:posOffset>
                </wp:positionH>
                <wp:positionV relativeFrom="paragraph">
                  <wp:posOffset>230505</wp:posOffset>
                </wp:positionV>
                <wp:extent cx="2376488" cy="676275"/>
                <wp:effectExtent l="0" t="57150" r="0" b="28575"/>
                <wp:wrapNone/>
                <wp:docPr id="63" name="Groupe 63"/>
                <wp:cNvGraphicFramePr/>
                <a:graphic xmlns:a="http://schemas.openxmlformats.org/drawingml/2006/main">
                  <a:graphicData uri="http://schemas.microsoft.com/office/word/2010/wordprocessingGroup">
                    <wpg:wgp>
                      <wpg:cNvGrpSpPr/>
                      <wpg:grpSpPr>
                        <a:xfrm>
                          <a:off x="0" y="0"/>
                          <a:ext cx="2376488" cy="676275"/>
                          <a:chOff x="-839166" y="1769816"/>
                          <a:chExt cx="2376730" cy="677689"/>
                        </a:xfrm>
                      </wpg:grpSpPr>
                      <wps:wsp>
                        <wps:cNvPr id="64" name="Connecteur droit avec flèche 64"/>
                        <wps:cNvCnPr>
                          <a:endCxn id="65" idx="3"/>
                        </wps:cNvCnPr>
                        <wps:spPr>
                          <a:xfrm flipH="1">
                            <a:off x="504085" y="1769816"/>
                            <a:ext cx="1033479" cy="398335"/>
                          </a:xfrm>
                          <a:prstGeom prst="straightConnector1">
                            <a:avLst/>
                          </a:prstGeom>
                          <a:ln w="2857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65" name="Zone de texte 65"/>
                        <wps:cNvSpPr txBox="1"/>
                        <wps:spPr>
                          <a:xfrm>
                            <a:off x="-839166" y="1889119"/>
                            <a:ext cx="1343251" cy="558386"/>
                          </a:xfrm>
                          <a:prstGeom prst="rect">
                            <a:avLst/>
                          </a:prstGeom>
                          <a:solidFill>
                            <a:schemeClr val="lt1"/>
                          </a:solidFill>
                          <a:ln w="6350">
                            <a:solidFill>
                              <a:prstClr val="black"/>
                            </a:solidFill>
                          </a:ln>
                        </wps:spPr>
                        <wps:txbx>
                          <w:txbxContent>
                            <w:p w14:paraId="6E771E03" w14:textId="0CB0B0EA" w:rsidR="00713C55" w:rsidRPr="00713C55" w:rsidRDefault="00713C55" w:rsidP="00713C55">
                              <w:pPr>
                                <w:jc w:val="center"/>
                                <w:rPr>
                                  <w:sz w:val="18"/>
                                  <w:szCs w:val="18"/>
                                </w:rPr>
                              </w:pPr>
                              <w:r w:rsidRPr="00713C55">
                                <w:rPr>
                                  <w:sz w:val="18"/>
                                  <w:szCs w:val="18"/>
                                </w:rPr>
                                <w:t>Appui OSB</w:t>
                              </w:r>
                              <w:r w:rsidRPr="00713C55">
                                <w:rPr>
                                  <w:sz w:val="18"/>
                                  <w:szCs w:val="18"/>
                                </w:rPr>
                                <w:t>2</w:t>
                              </w:r>
                            </w:p>
                            <w:p w14:paraId="6AC73D44" w14:textId="0816D2AA" w:rsidR="00713C55" w:rsidRPr="00713C55" w:rsidRDefault="00713C55" w:rsidP="00713C55">
                              <w:pPr>
                                <w:jc w:val="center"/>
                                <w:rPr>
                                  <w:sz w:val="18"/>
                                  <w:szCs w:val="18"/>
                                </w:rPr>
                              </w:pPr>
                              <w:r w:rsidRPr="00713C55">
                                <w:rPr>
                                  <w:sz w:val="18"/>
                                  <w:szCs w:val="18"/>
                                </w:rPr>
                                <w:t>Méthode de largage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71B011" id="Groupe 63" o:spid="_x0000_s1063" style="position:absolute;left:0;text-align:left;margin-left:17.65pt;margin-top:18.15pt;width:187.15pt;height:53.25pt;z-index:251696128;mso-position-horizontal-relative:margin;mso-width-relative:margin;mso-height-relative:margin" coordorigin="-8391,17698" coordsize="23767,6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">
                <v:shape id="Connecteur droit avec flèche 64" o:spid="_x0000_s1064" type="#_x0000_t32" style="position:absolute;left:5040;top:17698;width:10335;height:398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" strokecolor="red" strokeweight="2.25pt">
                  <v:stroke startarrow="block" joinstyle="miter"/>
                </v:shape>
                <v:shape id="Zone de texte 65" o:spid="_x0000_s1065" type="#_x0000_t202" style="position:absolute;left:-8391;top:18891;width:13431;height:5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" fillcolor="white [3201]" strokeweight=".5pt">
                  <v:textbox>
                    <w:txbxContent>
                      <w:p w14:paraId="6E771E03" w14:textId="0CB0B0EA" w:rsidR="00713C55" w:rsidRPr="00713C55" w:rsidRDefault="00713C55" w:rsidP="00713C55">
                        <w:pPr>
                          <w:jc w:val="center"/>
                          <w:rPr>
                            <w:sz w:val="18"/>
                            <w:szCs w:val="18"/>
                          </w:rPr>
                        </w:pPr>
                        <w:r w:rsidRPr="00713C55">
                          <w:rPr>
                            <w:sz w:val="18"/>
                            <w:szCs w:val="18"/>
                          </w:rPr>
                          <w:t>Appui OSB</w:t>
                        </w:r>
                        <w:r w:rsidRPr="00713C55">
                          <w:rPr>
                            <w:sz w:val="18"/>
                            <w:szCs w:val="18"/>
                          </w:rPr>
                          <w:t>2</w:t>
                        </w:r>
                      </w:p>
                      <w:p w14:paraId="6AC73D44" w14:textId="0816D2AA" w:rsidR="00713C55" w:rsidRPr="00713C55" w:rsidRDefault="00713C55" w:rsidP="00713C55">
                        <w:pPr>
                          <w:jc w:val="center"/>
                          <w:rPr>
                            <w:sz w:val="18"/>
                            <w:szCs w:val="18"/>
                          </w:rPr>
                        </w:pPr>
                        <w:r w:rsidRPr="00713C55">
                          <w:rPr>
                            <w:sz w:val="18"/>
                            <w:szCs w:val="18"/>
                          </w:rPr>
                          <w:t>Méthode de largage</w:t>
                        </w:r>
                      </w:p>
                    </w:txbxContent>
                  </v:textbox>
                </v:shape>
                <w10:wrap anchorx="margin"/>
              </v:group>
            </w:pict>
          </mc:Fallback>
        </mc:AlternateContent>
      </w:r>
      <w:r w:rsidRPr="00713C55">
        <w:drawing>
          <wp:inline distT="0" distB="0" distL="0" distR="0" wp14:anchorId="44A95E0B" wp14:editId="4219CD5B">
            <wp:extent cx="2301677" cy="2247900"/>
            <wp:effectExtent l="0" t="0" r="381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07724" cy="2253806"/>
                    </a:xfrm>
                    <a:prstGeom prst="rect">
                      <a:avLst/>
                    </a:prstGeom>
                    <a:noFill/>
                    <a:ln>
                      <a:noFill/>
                    </a:ln>
                  </pic:spPr>
                </pic:pic>
              </a:graphicData>
            </a:graphic>
          </wp:inline>
        </w:drawing>
      </w:r>
    </w:p>
    <w:p w14:paraId="6AE43F87" w14:textId="51660A2A" w:rsidR="00713C55" w:rsidRDefault="00713C55" w:rsidP="00713C55"/>
    <w:p w14:paraId="52A0CB4B" w14:textId="692ED637" w:rsidR="00713C55" w:rsidRPr="00713C55" w:rsidRDefault="00713C55" w:rsidP="00713C55">
      <w:pPr>
        <w:jc w:val="center"/>
      </w:pPr>
      <w:r w:rsidRPr="00713C55">
        <w:drawing>
          <wp:inline distT="0" distB="0" distL="0" distR="0" wp14:anchorId="29E827EF" wp14:editId="61446173">
            <wp:extent cx="5760720" cy="2466975"/>
            <wp:effectExtent l="0" t="0" r="0" b="952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2466975"/>
                    </a:xfrm>
                    <a:prstGeom prst="rect">
                      <a:avLst/>
                    </a:prstGeom>
                    <a:noFill/>
                    <a:ln>
                      <a:noFill/>
                    </a:ln>
                  </pic:spPr>
                </pic:pic>
              </a:graphicData>
            </a:graphic>
          </wp:inline>
        </w:drawing>
      </w:r>
    </w:p>
    <w:p w14:paraId="2B956BF7" w14:textId="1E5BA139" w:rsidR="00296F8E" w:rsidRDefault="00296F8E" w:rsidP="00296F8E"/>
    <w:p w14:paraId="3C44CDEA" w14:textId="56D4516E" w:rsidR="00296F8E" w:rsidRPr="00296F8E" w:rsidRDefault="00296F8E" w:rsidP="00296F8E"/>
    <w:p w14:paraId="4D6FACC5" w14:textId="77777777" w:rsidR="0038064E" w:rsidRPr="0038064E" w:rsidRDefault="0038064E" w:rsidP="0038064E"/>
    <w:p w14:paraId="08D9454F" w14:textId="7856B618" w:rsidR="0038064E" w:rsidRDefault="0038064E" w:rsidP="0038064E">
      <w:pPr>
        <w:jc w:val="both"/>
      </w:pPr>
    </w:p>
    <w:p w14:paraId="3194B87F" w14:textId="77777777" w:rsidR="0038064E" w:rsidRDefault="0038064E" w:rsidP="0038064E">
      <w:pPr>
        <w:jc w:val="both"/>
      </w:pPr>
    </w:p>
    <w:p w14:paraId="202E61A1" w14:textId="77777777" w:rsidR="00A07E10" w:rsidRDefault="00A07E10" w:rsidP="00A07E10"/>
    <w:p w14:paraId="55E8AFEB" w14:textId="77777777" w:rsidR="00E2195C" w:rsidRDefault="00E2195C" w:rsidP="009874C3">
      <w:pPr>
        <w:jc w:val="both"/>
      </w:pPr>
    </w:p>
    <w:p w14:paraId="5AB1AF13" w14:textId="2B59F036" w:rsidR="00E2195C" w:rsidRDefault="00E2195C" w:rsidP="00E2195C">
      <w:pPr>
        <w:jc w:val="center"/>
      </w:pPr>
    </w:p>
    <w:p w14:paraId="34611445" w14:textId="092E2734" w:rsidR="00E4689A" w:rsidRDefault="00E4689A">
      <w:r>
        <w:br w:type="page"/>
      </w:r>
    </w:p>
    <w:p w14:paraId="4AA2A146" w14:textId="77777777" w:rsidR="00E4689A" w:rsidRDefault="00E4689A" w:rsidP="00E4689A">
      <w:pPr>
        <w:jc w:val="both"/>
      </w:pPr>
    </w:p>
    <w:p w14:paraId="6D964A89" w14:textId="77777777" w:rsidR="00E2195C" w:rsidRDefault="00E2195C" w:rsidP="009874C3">
      <w:pPr>
        <w:jc w:val="both"/>
      </w:pPr>
    </w:p>
    <w:p w14:paraId="39B6536B" w14:textId="77777777" w:rsidR="00F60E6D" w:rsidRDefault="00F60E6D" w:rsidP="00F60E6D">
      <w:pPr>
        <w:pStyle w:val="Titre1"/>
      </w:pPr>
      <w:r>
        <w:t>Acronyme</w:t>
      </w:r>
    </w:p>
    <w:p w14:paraId="22AB0E35" w14:textId="77777777" w:rsidR="00F60E6D" w:rsidRPr="00F60E6D" w:rsidRDefault="00F60E6D" w:rsidP="00F60E6D"/>
    <w:tbl>
      <w:tblPr>
        <w:tblStyle w:val="Grilledutableau"/>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269"/>
        <w:gridCol w:w="7773"/>
      </w:tblGrid>
      <w:tr w:rsidR="005B098A" w:rsidRPr="00283DD4" w14:paraId="1382CA3B" w14:textId="77777777" w:rsidTr="00D7237D">
        <w:tc>
          <w:tcPr>
            <w:tcW w:w="1269" w:type="dxa"/>
          </w:tcPr>
          <w:p w14:paraId="2AFF4D5B" w14:textId="77777777" w:rsidR="005B098A" w:rsidRDefault="005B098A" w:rsidP="00B84A58">
            <w:pPr>
              <w:jc w:val="center"/>
              <w:rPr>
                <w:rFonts w:eastAsiaTheme="minorEastAsia" w:hAnsi="Calibri"/>
                <w:color w:val="000000" w:themeColor="text1"/>
                <w:kern w:val="24"/>
                <w:lang w:val="en-GB"/>
              </w:rPr>
            </w:pPr>
          </w:p>
        </w:tc>
        <w:tc>
          <w:tcPr>
            <w:tcW w:w="7773" w:type="dxa"/>
          </w:tcPr>
          <w:p w14:paraId="1F4775E6" w14:textId="77777777" w:rsidR="005B098A" w:rsidRDefault="005B098A" w:rsidP="00B84A58">
            <w:pPr>
              <w:rPr>
                <w:i/>
                <w:iCs/>
                <w:lang w:val="en-GB"/>
              </w:rPr>
            </w:pPr>
          </w:p>
        </w:tc>
      </w:tr>
      <w:tr w:rsidR="005B098A" w:rsidRPr="00283DD4" w14:paraId="29DB1979" w14:textId="77777777" w:rsidTr="00D7237D">
        <w:tc>
          <w:tcPr>
            <w:tcW w:w="1269" w:type="dxa"/>
          </w:tcPr>
          <w:p w14:paraId="1B94EC76" w14:textId="77777777" w:rsidR="005B098A" w:rsidRDefault="005B098A" w:rsidP="00B84A58">
            <w:pPr>
              <w:jc w:val="center"/>
              <w:rPr>
                <w:rFonts w:eastAsiaTheme="minorEastAsia" w:hAnsi="Calibri"/>
                <w:color w:val="000000" w:themeColor="text1"/>
                <w:kern w:val="24"/>
                <w:lang w:val="en-GB"/>
              </w:rPr>
            </w:pPr>
          </w:p>
        </w:tc>
        <w:tc>
          <w:tcPr>
            <w:tcW w:w="7773" w:type="dxa"/>
          </w:tcPr>
          <w:p w14:paraId="3B403918" w14:textId="77777777" w:rsidR="005B098A" w:rsidRDefault="005B098A" w:rsidP="00B84A58">
            <w:pPr>
              <w:rPr>
                <w:i/>
                <w:iCs/>
                <w:lang w:val="en-GB"/>
              </w:rPr>
            </w:pPr>
          </w:p>
        </w:tc>
      </w:tr>
      <w:tr w:rsidR="005B098A" w:rsidRPr="00283DD4" w14:paraId="412ED346" w14:textId="77777777" w:rsidTr="00D7237D">
        <w:tc>
          <w:tcPr>
            <w:tcW w:w="1269" w:type="dxa"/>
          </w:tcPr>
          <w:p w14:paraId="556D02EF" w14:textId="77777777" w:rsidR="005B098A" w:rsidRDefault="005B098A" w:rsidP="00B84A58">
            <w:pPr>
              <w:jc w:val="center"/>
              <w:rPr>
                <w:rFonts w:eastAsiaTheme="minorEastAsia" w:hAnsi="Calibri"/>
                <w:color w:val="000000" w:themeColor="text1"/>
                <w:kern w:val="24"/>
                <w:lang w:val="en-GB"/>
              </w:rPr>
            </w:pPr>
          </w:p>
        </w:tc>
        <w:tc>
          <w:tcPr>
            <w:tcW w:w="7773" w:type="dxa"/>
          </w:tcPr>
          <w:p w14:paraId="52166BB5" w14:textId="77777777" w:rsidR="005B098A" w:rsidRDefault="005B098A" w:rsidP="00B84A58">
            <w:pPr>
              <w:rPr>
                <w:i/>
                <w:iCs/>
                <w:lang w:val="en-GB"/>
              </w:rPr>
            </w:pPr>
          </w:p>
        </w:tc>
      </w:tr>
      <w:tr w:rsidR="005B098A" w:rsidRPr="00283DD4" w14:paraId="706BF82B" w14:textId="77777777" w:rsidTr="00D7237D">
        <w:tc>
          <w:tcPr>
            <w:tcW w:w="1269" w:type="dxa"/>
          </w:tcPr>
          <w:p w14:paraId="3C6BFA13" w14:textId="77777777" w:rsidR="005B098A" w:rsidRDefault="005B098A" w:rsidP="00B84A58">
            <w:pPr>
              <w:jc w:val="center"/>
              <w:rPr>
                <w:rFonts w:eastAsiaTheme="minorEastAsia" w:hAnsi="Calibri"/>
                <w:color w:val="000000" w:themeColor="text1"/>
                <w:kern w:val="24"/>
                <w:lang w:val="en-GB"/>
              </w:rPr>
            </w:pPr>
          </w:p>
        </w:tc>
        <w:tc>
          <w:tcPr>
            <w:tcW w:w="7773" w:type="dxa"/>
          </w:tcPr>
          <w:p w14:paraId="156575FC" w14:textId="77777777" w:rsidR="005B098A" w:rsidRDefault="005B098A" w:rsidP="00B84A58">
            <w:pPr>
              <w:rPr>
                <w:i/>
                <w:iCs/>
                <w:lang w:val="en-GB"/>
              </w:rPr>
            </w:pPr>
          </w:p>
        </w:tc>
      </w:tr>
      <w:tr w:rsidR="005B098A" w:rsidRPr="00283DD4" w14:paraId="1D986433" w14:textId="77777777" w:rsidTr="00D7237D">
        <w:tc>
          <w:tcPr>
            <w:tcW w:w="1269" w:type="dxa"/>
          </w:tcPr>
          <w:p w14:paraId="791C8F97" w14:textId="77777777" w:rsidR="005B098A" w:rsidRDefault="005B098A" w:rsidP="00B84A58">
            <w:pPr>
              <w:jc w:val="center"/>
              <w:rPr>
                <w:rFonts w:eastAsiaTheme="minorEastAsia" w:hAnsi="Calibri"/>
                <w:color w:val="000000" w:themeColor="text1"/>
                <w:kern w:val="24"/>
                <w:lang w:val="en-GB"/>
              </w:rPr>
            </w:pPr>
          </w:p>
        </w:tc>
        <w:tc>
          <w:tcPr>
            <w:tcW w:w="7773" w:type="dxa"/>
          </w:tcPr>
          <w:p w14:paraId="57BD8B5D" w14:textId="77777777" w:rsidR="005B098A" w:rsidRDefault="005B098A" w:rsidP="00B84A58">
            <w:pPr>
              <w:rPr>
                <w:i/>
                <w:iCs/>
                <w:lang w:val="en-GB"/>
              </w:rPr>
            </w:pPr>
          </w:p>
        </w:tc>
      </w:tr>
      <w:tr w:rsidR="005B098A" w:rsidRPr="00283DD4" w14:paraId="7C76F16A" w14:textId="77777777" w:rsidTr="00D7237D">
        <w:tc>
          <w:tcPr>
            <w:tcW w:w="1269" w:type="dxa"/>
          </w:tcPr>
          <w:p w14:paraId="7A48C434" w14:textId="77777777" w:rsidR="005B098A" w:rsidRDefault="005B098A" w:rsidP="00B84A58">
            <w:pPr>
              <w:jc w:val="center"/>
              <w:rPr>
                <w:rFonts w:eastAsiaTheme="minorEastAsia" w:hAnsi="Calibri"/>
                <w:color w:val="000000" w:themeColor="text1"/>
                <w:kern w:val="24"/>
                <w:lang w:val="en-GB"/>
              </w:rPr>
            </w:pPr>
          </w:p>
        </w:tc>
        <w:tc>
          <w:tcPr>
            <w:tcW w:w="7773" w:type="dxa"/>
          </w:tcPr>
          <w:p w14:paraId="549BEA43" w14:textId="77777777" w:rsidR="005B098A" w:rsidRDefault="005B098A" w:rsidP="00B84A58">
            <w:pPr>
              <w:rPr>
                <w:i/>
                <w:iCs/>
                <w:lang w:val="en-GB"/>
              </w:rPr>
            </w:pPr>
          </w:p>
        </w:tc>
      </w:tr>
      <w:tr w:rsidR="005B098A" w:rsidRPr="00283DD4" w14:paraId="76F4A8FC" w14:textId="77777777" w:rsidTr="00D7237D">
        <w:tc>
          <w:tcPr>
            <w:tcW w:w="1269" w:type="dxa"/>
          </w:tcPr>
          <w:p w14:paraId="7A1870FB" w14:textId="77777777" w:rsidR="005B098A" w:rsidRDefault="005B098A" w:rsidP="00B84A58">
            <w:pPr>
              <w:jc w:val="center"/>
              <w:rPr>
                <w:rFonts w:eastAsiaTheme="minorEastAsia" w:hAnsi="Calibri"/>
                <w:color w:val="000000" w:themeColor="text1"/>
                <w:kern w:val="24"/>
                <w:lang w:val="en-GB"/>
              </w:rPr>
            </w:pPr>
          </w:p>
        </w:tc>
        <w:tc>
          <w:tcPr>
            <w:tcW w:w="7773" w:type="dxa"/>
          </w:tcPr>
          <w:p w14:paraId="16B34898" w14:textId="77777777" w:rsidR="005B098A" w:rsidRDefault="005B098A" w:rsidP="00B84A58">
            <w:pPr>
              <w:rPr>
                <w:i/>
                <w:iCs/>
                <w:lang w:val="en-GB"/>
              </w:rPr>
            </w:pPr>
          </w:p>
        </w:tc>
      </w:tr>
      <w:tr w:rsidR="005B098A" w:rsidRPr="00283DD4" w14:paraId="4DD589DA" w14:textId="77777777" w:rsidTr="00D7237D">
        <w:tc>
          <w:tcPr>
            <w:tcW w:w="1269" w:type="dxa"/>
          </w:tcPr>
          <w:p w14:paraId="2303CD7A" w14:textId="77777777" w:rsidR="005B098A" w:rsidRDefault="005B098A" w:rsidP="00B84A58">
            <w:pPr>
              <w:jc w:val="center"/>
              <w:rPr>
                <w:rFonts w:eastAsiaTheme="minorEastAsia" w:hAnsi="Calibri"/>
                <w:color w:val="000000" w:themeColor="text1"/>
                <w:kern w:val="24"/>
                <w:lang w:val="en-GB"/>
              </w:rPr>
            </w:pPr>
          </w:p>
        </w:tc>
        <w:tc>
          <w:tcPr>
            <w:tcW w:w="7773" w:type="dxa"/>
          </w:tcPr>
          <w:p w14:paraId="63EE7398" w14:textId="77777777" w:rsidR="005B098A" w:rsidRDefault="005B098A" w:rsidP="00B84A58">
            <w:pPr>
              <w:rPr>
                <w:i/>
                <w:iCs/>
                <w:lang w:val="en-GB"/>
              </w:rPr>
            </w:pPr>
          </w:p>
        </w:tc>
      </w:tr>
      <w:tr w:rsidR="005B098A" w:rsidRPr="00283DD4" w14:paraId="5C724757" w14:textId="77777777" w:rsidTr="00D7237D">
        <w:tc>
          <w:tcPr>
            <w:tcW w:w="1269" w:type="dxa"/>
          </w:tcPr>
          <w:p w14:paraId="14163ECC" w14:textId="77777777" w:rsidR="005B098A" w:rsidRDefault="005B098A" w:rsidP="00B84A58">
            <w:pPr>
              <w:jc w:val="center"/>
              <w:rPr>
                <w:rFonts w:eastAsiaTheme="minorEastAsia" w:hAnsi="Calibri"/>
                <w:color w:val="000000" w:themeColor="text1"/>
                <w:kern w:val="24"/>
                <w:lang w:val="en-GB"/>
              </w:rPr>
            </w:pPr>
          </w:p>
        </w:tc>
        <w:tc>
          <w:tcPr>
            <w:tcW w:w="7773" w:type="dxa"/>
          </w:tcPr>
          <w:p w14:paraId="3473E057" w14:textId="77777777" w:rsidR="005B098A" w:rsidRDefault="005B098A" w:rsidP="00B84A58">
            <w:pPr>
              <w:rPr>
                <w:i/>
                <w:iCs/>
                <w:lang w:val="en-GB"/>
              </w:rPr>
            </w:pPr>
          </w:p>
        </w:tc>
      </w:tr>
      <w:tr w:rsidR="005B098A" w:rsidRPr="00283DD4" w14:paraId="038FE760" w14:textId="77777777" w:rsidTr="00D7237D">
        <w:tc>
          <w:tcPr>
            <w:tcW w:w="1269" w:type="dxa"/>
          </w:tcPr>
          <w:p w14:paraId="2727B75D" w14:textId="77777777" w:rsidR="005B098A" w:rsidRDefault="005B098A" w:rsidP="00B84A58">
            <w:pPr>
              <w:jc w:val="center"/>
              <w:rPr>
                <w:rFonts w:eastAsiaTheme="minorEastAsia" w:hAnsi="Calibri"/>
                <w:color w:val="000000" w:themeColor="text1"/>
                <w:kern w:val="24"/>
                <w:lang w:val="en-GB"/>
              </w:rPr>
            </w:pPr>
          </w:p>
        </w:tc>
        <w:tc>
          <w:tcPr>
            <w:tcW w:w="7773" w:type="dxa"/>
          </w:tcPr>
          <w:p w14:paraId="39B22DB2" w14:textId="77777777" w:rsidR="005B098A" w:rsidRDefault="005B098A" w:rsidP="00B84A58">
            <w:pPr>
              <w:rPr>
                <w:i/>
                <w:iCs/>
                <w:lang w:val="en-GB"/>
              </w:rPr>
            </w:pPr>
          </w:p>
        </w:tc>
      </w:tr>
      <w:tr w:rsidR="005B098A" w:rsidRPr="00283DD4" w14:paraId="6C394668" w14:textId="77777777" w:rsidTr="00D7237D">
        <w:tc>
          <w:tcPr>
            <w:tcW w:w="1269" w:type="dxa"/>
          </w:tcPr>
          <w:p w14:paraId="42ABFBF5" w14:textId="77777777" w:rsidR="005B098A" w:rsidRDefault="005B098A" w:rsidP="00B84A58">
            <w:pPr>
              <w:jc w:val="center"/>
              <w:rPr>
                <w:rFonts w:eastAsiaTheme="minorEastAsia" w:hAnsi="Calibri"/>
                <w:color w:val="000000" w:themeColor="text1"/>
                <w:kern w:val="24"/>
                <w:lang w:val="en-GB"/>
              </w:rPr>
            </w:pPr>
          </w:p>
        </w:tc>
        <w:tc>
          <w:tcPr>
            <w:tcW w:w="7773" w:type="dxa"/>
          </w:tcPr>
          <w:p w14:paraId="5AEDB4AD" w14:textId="77777777" w:rsidR="005B098A" w:rsidRDefault="005B098A" w:rsidP="00B84A58">
            <w:pPr>
              <w:rPr>
                <w:i/>
                <w:iCs/>
                <w:lang w:val="en-GB"/>
              </w:rPr>
            </w:pPr>
          </w:p>
        </w:tc>
      </w:tr>
      <w:tr w:rsidR="005B098A" w:rsidRPr="007426C7" w14:paraId="50007C23" w14:textId="77777777" w:rsidTr="00D7237D">
        <w:tc>
          <w:tcPr>
            <w:tcW w:w="1269" w:type="dxa"/>
          </w:tcPr>
          <w:p w14:paraId="6C4F03C2" w14:textId="77777777" w:rsidR="005B098A" w:rsidRPr="007426C7" w:rsidRDefault="005B098A" w:rsidP="00B84A58">
            <w:pPr>
              <w:jc w:val="center"/>
              <w:rPr>
                <w:rFonts w:eastAsiaTheme="minorEastAsia" w:hAnsi="Calibri"/>
                <w:color w:val="000000" w:themeColor="text1"/>
                <w:kern w:val="24"/>
                <w:lang w:val="en-GB"/>
              </w:rPr>
            </w:pPr>
            <w:r w:rsidRPr="007426C7">
              <w:rPr>
                <w:rFonts w:eastAsiaTheme="minorEastAsia" w:hAnsi="Calibri"/>
                <w:color w:val="000000" w:themeColor="text1"/>
                <w:kern w:val="24"/>
                <w:lang w:val="en-GB"/>
              </w:rPr>
              <w:t>AAM</w:t>
            </w:r>
          </w:p>
        </w:tc>
        <w:tc>
          <w:tcPr>
            <w:tcW w:w="7773" w:type="dxa"/>
          </w:tcPr>
          <w:p w14:paraId="2E500C9C" w14:textId="77777777" w:rsidR="005B098A" w:rsidRPr="007426C7" w:rsidRDefault="005B098A" w:rsidP="00B84A58">
            <w:pPr>
              <w:rPr>
                <w:i/>
                <w:iCs/>
                <w:lang w:val="en-GB"/>
              </w:rPr>
            </w:pPr>
            <w:r w:rsidRPr="007426C7">
              <w:rPr>
                <w:rFonts w:eastAsiaTheme="minorEastAsia" w:hAnsi="Calibri"/>
                <w:i/>
                <w:iCs/>
                <w:color w:val="000000" w:themeColor="text1"/>
                <w:kern w:val="24"/>
                <w:lang w:val="en-GB"/>
              </w:rPr>
              <w:t>Air to Air Missile</w:t>
            </w:r>
          </w:p>
        </w:tc>
      </w:tr>
      <w:tr w:rsidR="005B098A" w:rsidRPr="00316796" w14:paraId="04D13CCA" w14:textId="77777777" w:rsidTr="00D7237D">
        <w:tc>
          <w:tcPr>
            <w:tcW w:w="1269" w:type="dxa"/>
          </w:tcPr>
          <w:p w14:paraId="3DA71EC9" w14:textId="77777777" w:rsidR="005B098A" w:rsidRPr="007426C7" w:rsidRDefault="005B098A" w:rsidP="00B84A58">
            <w:pPr>
              <w:jc w:val="center"/>
              <w:rPr>
                <w:rFonts w:eastAsiaTheme="minorEastAsia" w:hAnsi="Calibri"/>
                <w:color w:val="000000" w:themeColor="text1"/>
                <w:kern w:val="24"/>
                <w:lang w:val="en-GB"/>
              </w:rPr>
            </w:pPr>
            <w:r>
              <w:rPr>
                <w:rFonts w:eastAsiaTheme="minorEastAsia" w:hAnsi="Calibri"/>
                <w:color w:val="000000" w:themeColor="text1"/>
                <w:kern w:val="24"/>
                <w:lang w:val="en-GB"/>
              </w:rPr>
              <w:t>AMRAAM</w:t>
            </w:r>
          </w:p>
        </w:tc>
        <w:tc>
          <w:tcPr>
            <w:tcW w:w="7773" w:type="dxa"/>
          </w:tcPr>
          <w:p w14:paraId="4F54D737" w14:textId="77777777" w:rsidR="005B098A" w:rsidRPr="007426C7" w:rsidRDefault="005B098A" w:rsidP="00B84A58">
            <w:pPr>
              <w:rPr>
                <w:i/>
                <w:iCs/>
                <w:lang w:val="en-GB"/>
              </w:rPr>
            </w:pPr>
            <w:r w:rsidRPr="007426C7">
              <w:rPr>
                <w:i/>
                <w:iCs/>
                <w:lang w:val="en-GB"/>
              </w:rPr>
              <w:t>Advanced Medium Range Air to Air Missile</w:t>
            </w:r>
          </w:p>
        </w:tc>
      </w:tr>
      <w:tr w:rsidR="005B098A" w14:paraId="4FB2F4AB" w14:textId="77777777" w:rsidTr="00D7237D">
        <w:tc>
          <w:tcPr>
            <w:tcW w:w="1269" w:type="dxa"/>
          </w:tcPr>
          <w:p w14:paraId="6A15C2C2" w14:textId="77777777" w:rsidR="005B098A" w:rsidRPr="00B84A58" w:rsidRDefault="005B098A" w:rsidP="00B84A58">
            <w:pPr>
              <w:jc w:val="center"/>
            </w:pPr>
            <w:r w:rsidRPr="00B84A58">
              <w:rPr>
                <w:rFonts w:eastAsiaTheme="minorEastAsia" w:hAnsi="Calibri"/>
                <w:color w:val="000000" w:themeColor="text1"/>
                <w:kern w:val="24"/>
              </w:rPr>
              <w:t xml:space="preserve">BRT </w:t>
            </w:r>
          </w:p>
        </w:tc>
        <w:tc>
          <w:tcPr>
            <w:tcW w:w="7773" w:type="dxa"/>
          </w:tcPr>
          <w:p w14:paraId="5FDD8137" w14:textId="77777777" w:rsidR="005B098A" w:rsidRPr="00014311" w:rsidRDefault="005B098A" w:rsidP="00B84A58">
            <w:pPr>
              <w:rPr>
                <w:i/>
                <w:iCs/>
              </w:rPr>
            </w:pPr>
            <w:r w:rsidRPr="00B84A58">
              <w:rPr>
                <w:rFonts w:eastAsiaTheme="minorEastAsia" w:hAnsi="Calibri"/>
                <w:i/>
                <w:iCs/>
                <w:color w:val="000000" w:themeColor="text1"/>
                <w:kern w:val="24"/>
              </w:rPr>
              <w:t>Brightness</w:t>
            </w:r>
          </w:p>
        </w:tc>
      </w:tr>
      <w:tr w:rsidR="005B098A" w:rsidRPr="00283DD4" w14:paraId="4E6D734C" w14:textId="77777777" w:rsidTr="00D7237D">
        <w:tc>
          <w:tcPr>
            <w:tcW w:w="1269" w:type="dxa"/>
          </w:tcPr>
          <w:p w14:paraId="1F612E39" w14:textId="77777777" w:rsidR="005B098A" w:rsidRPr="00283DD4" w:rsidRDefault="005B098A" w:rsidP="00B84A58">
            <w:pPr>
              <w:jc w:val="center"/>
              <w:rPr>
                <w:rFonts w:eastAsiaTheme="minorEastAsia" w:hAnsi="Calibri"/>
                <w:color w:val="000000" w:themeColor="text1"/>
                <w:kern w:val="24"/>
                <w:lang w:val="en-GB"/>
              </w:rPr>
            </w:pPr>
            <w:r>
              <w:rPr>
                <w:rFonts w:eastAsiaTheme="minorEastAsia" w:hAnsi="Calibri"/>
                <w:color w:val="000000" w:themeColor="text1"/>
                <w:kern w:val="24"/>
                <w:lang w:val="en-GB"/>
              </w:rPr>
              <w:t>CCIP</w:t>
            </w:r>
          </w:p>
        </w:tc>
        <w:tc>
          <w:tcPr>
            <w:tcW w:w="7773" w:type="dxa"/>
          </w:tcPr>
          <w:p w14:paraId="6E36FBF9" w14:textId="77777777" w:rsidR="005B098A" w:rsidRPr="00245A90" w:rsidRDefault="005B098A" w:rsidP="00245A90">
            <w:pPr>
              <w:pStyle w:val="Default"/>
              <w:rPr>
                <w:rFonts w:asciiTheme="minorHAnsi" w:hAnsiTheme="minorHAnsi"/>
                <w:i/>
                <w:iCs/>
                <w:sz w:val="22"/>
                <w:szCs w:val="22"/>
              </w:rPr>
            </w:pPr>
            <w:r w:rsidRPr="00245A90">
              <w:rPr>
                <w:rFonts w:asciiTheme="minorHAnsi" w:hAnsiTheme="minorHAnsi"/>
                <w:i/>
                <w:iCs/>
                <w:sz w:val="22"/>
                <w:szCs w:val="22"/>
              </w:rPr>
              <w:t xml:space="preserve">Continuously Computed Impact Point </w:t>
            </w:r>
          </w:p>
        </w:tc>
      </w:tr>
      <w:tr w:rsidR="005B098A" w:rsidRPr="00283DD4" w14:paraId="4AB4E43A" w14:textId="77777777" w:rsidTr="00D7237D">
        <w:tc>
          <w:tcPr>
            <w:tcW w:w="1269" w:type="dxa"/>
          </w:tcPr>
          <w:p w14:paraId="57ECFD8E" w14:textId="77777777" w:rsidR="005B098A" w:rsidRPr="00283DD4" w:rsidRDefault="005B098A" w:rsidP="00B84A58">
            <w:pPr>
              <w:jc w:val="center"/>
              <w:rPr>
                <w:rFonts w:eastAsiaTheme="minorEastAsia" w:hAnsi="Calibri"/>
                <w:color w:val="000000" w:themeColor="text1"/>
                <w:kern w:val="24"/>
                <w:lang w:val="en-GB"/>
              </w:rPr>
            </w:pPr>
            <w:r>
              <w:rPr>
                <w:rFonts w:eastAsiaTheme="minorEastAsia" w:hAnsi="Calibri"/>
                <w:color w:val="000000" w:themeColor="text1"/>
                <w:kern w:val="24"/>
                <w:lang w:val="en-GB"/>
              </w:rPr>
              <w:t>CCRP</w:t>
            </w:r>
          </w:p>
        </w:tc>
        <w:tc>
          <w:tcPr>
            <w:tcW w:w="7773" w:type="dxa"/>
          </w:tcPr>
          <w:p w14:paraId="39C80D59" w14:textId="77777777" w:rsidR="005B098A" w:rsidRPr="00245A90" w:rsidRDefault="005B098A" w:rsidP="00245A90">
            <w:pPr>
              <w:pStyle w:val="Default"/>
              <w:rPr>
                <w:rFonts w:asciiTheme="minorHAnsi" w:hAnsiTheme="minorHAnsi"/>
                <w:i/>
                <w:iCs/>
                <w:sz w:val="22"/>
                <w:szCs w:val="22"/>
              </w:rPr>
            </w:pPr>
            <w:r w:rsidRPr="00245A90">
              <w:rPr>
                <w:rFonts w:asciiTheme="minorHAnsi" w:hAnsiTheme="minorHAnsi"/>
                <w:i/>
                <w:iCs/>
                <w:sz w:val="22"/>
                <w:szCs w:val="22"/>
              </w:rPr>
              <w:t xml:space="preserve">Continuously Computed Release Point </w:t>
            </w:r>
          </w:p>
        </w:tc>
      </w:tr>
      <w:tr w:rsidR="005B098A" w14:paraId="07777C15" w14:textId="77777777" w:rsidTr="00D7237D">
        <w:tc>
          <w:tcPr>
            <w:tcW w:w="1269" w:type="dxa"/>
          </w:tcPr>
          <w:p w14:paraId="18A45732" w14:textId="77777777" w:rsidR="005B098A" w:rsidRPr="00B84A58" w:rsidRDefault="005B098A" w:rsidP="00B84A58">
            <w:pPr>
              <w:jc w:val="center"/>
            </w:pPr>
            <w:r w:rsidRPr="00B84A58">
              <w:rPr>
                <w:rFonts w:eastAsiaTheme="minorEastAsia" w:hAnsi="Calibri"/>
                <w:color w:val="000000" w:themeColor="text1"/>
                <w:kern w:val="24"/>
              </w:rPr>
              <w:t xml:space="preserve">CON </w:t>
            </w:r>
          </w:p>
        </w:tc>
        <w:tc>
          <w:tcPr>
            <w:tcW w:w="7773" w:type="dxa"/>
          </w:tcPr>
          <w:p w14:paraId="73B1CFA2" w14:textId="77777777" w:rsidR="005B098A" w:rsidRPr="00014311" w:rsidRDefault="005B098A" w:rsidP="00B84A58">
            <w:pPr>
              <w:rPr>
                <w:i/>
                <w:iCs/>
              </w:rPr>
            </w:pPr>
            <w:r w:rsidRPr="00B84A58">
              <w:rPr>
                <w:rFonts w:eastAsiaTheme="minorEastAsia" w:hAnsi="Calibri"/>
                <w:i/>
                <w:iCs/>
                <w:color w:val="000000" w:themeColor="text1"/>
                <w:kern w:val="24"/>
              </w:rPr>
              <w:t>Contrast</w:t>
            </w:r>
          </w:p>
        </w:tc>
      </w:tr>
      <w:tr w:rsidR="005B098A" w14:paraId="4A00D721" w14:textId="77777777" w:rsidTr="00D7237D">
        <w:tc>
          <w:tcPr>
            <w:tcW w:w="1269" w:type="dxa"/>
          </w:tcPr>
          <w:p w14:paraId="0DDFD96B" w14:textId="77777777" w:rsidR="005B098A" w:rsidRPr="00B84A58" w:rsidRDefault="005B098A" w:rsidP="00B84A58">
            <w:pPr>
              <w:jc w:val="center"/>
            </w:pPr>
            <w:r w:rsidRPr="00B84A58">
              <w:rPr>
                <w:rFonts w:eastAsiaTheme="minorEastAsia" w:hAnsi="Calibri"/>
                <w:color w:val="000000" w:themeColor="text1"/>
                <w:kern w:val="24"/>
              </w:rPr>
              <w:t>DCLT</w:t>
            </w:r>
          </w:p>
        </w:tc>
        <w:tc>
          <w:tcPr>
            <w:tcW w:w="7773" w:type="dxa"/>
          </w:tcPr>
          <w:p w14:paraId="5FA4A2A7" w14:textId="77777777" w:rsidR="005B098A" w:rsidRPr="00014311" w:rsidRDefault="005B098A" w:rsidP="00B84A58">
            <w:pPr>
              <w:rPr>
                <w:i/>
                <w:iCs/>
              </w:rPr>
            </w:pPr>
            <w:r>
              <w:rPr>
                <w:i/>
                <w:iCs/>
              </w:rPr>
              <w:t>Declutter</w:t>
            </w:r>
          </w:p>
        </w:tc>
      </w:tr>
      <w:tr w:rsidR="005B098A" w14:paraId="16EC1D99" w14:textId="77777777" w:rsidTr="00D7237D">
        <w:tc>
          <w:tcPr>
            <w:tcW w:w="1269" w:type="dxa"/>
          </w:tcPr>
          <w:p w14:paraId="1D49ED80" w14:textId="77777777" w:rsidR="005B098A" w:rsidRDefault="005B098A" w:rsidP="00D7237D">
            <w:pPr>
              <w:jc w:val="center"/>
            </w:pPr>
            <w:r>
              <w:t>DED</w:t>
            </w:r>
          </w:p>
        </w:tc>
        <w:tc>
          <w:tcPr>
            <w:tcW w:w="7773" w:type="dxa"/>
          </w:tcPr>
          <w:p w14:paraId="3828F92E" w14:textId="77777777" w:rsidR="005B098A" w:rsidRPr="00B84A58" w:rsidRDefault="005B098A" w:rsidP="00D7237D">
            <w:pPr>
              <w:rPr>
                <w:i/>
                <w:iCs/>
              </w:rPr>
            </w:pPr>
            <w:r w:rsidRPr="00B84A58">
              <w:rPr>
                <w:i/>
                <w:iCs/>
              </w:rPr>
              <w:t>Data Entry Display</w:t>
            </w:r>
          </w:p>
        </w:tc>
      </w:tr>
      <w:tr w:rsidR="005B098A" w:rsidRPr="00283DD4" w14:paraId="23EF99F2" w14:textId="77777777" w:rsidTr="00D7237D">
        <w:tc>
          <w:tcPr>
            <w:tcW w:w="1269" w:type="dxa"/>
          </w:tcPr>
          <w:p w14:paraId="7B383FC9" w14:textId="77777777" w:rsidR="005B098A" w:rsidRDefault="005B098A" w:rsidP="00B84A58">
            <w:pPr>
              <w:jc w:val="center"/>
              <w:rPr>
                <w:rFonts w:eastAsiaTheme="minorEastAsia" w:hAnsi="Calibri"/>
                <w:color w:val="000000" w:themeColor="text1"/>
                <w:kern w:val="24"/>
                <w:lang w:val="en-GB"/>
              </w:rPr>
            </w:pPr>
            <w:r>
              <w:rPr>
                <w:rFonts w:eastAsiaTheme="minorEastAsia" w:hAnsi="Calibri"/>
                <w:color w:val="000000" w:themeColor="text1"/>
                <w:kern w:val="24"/>
                <w:lang w:val="en-GB"/>
              </w:rPr>
              <w:t>DGFT</w:t>
            </w:r>
          </w:p>
        </w:tc>
        <w:tc>
          <w:tcPr>
            <w:tcW w:w="7773" w:type="dxa"/>
          </w:tcPr>
          <w:p w14:paraId="37F3ED9E" w14:textId="77777777" w:rsidR="005B098A" w:rsidRDefault="005B098A" w:rsidP="00B84A58">
            <w:pPr>
              <w:rPr>
                <w:i/>
                <w:iCs/>
                <w:lang w:val="en-GB"/>
              </w:rPr>
            </w:pPr>
            <w:r>
              <w:rPr>
                <w:i/>
                <w:iCs/>
                <w:lang w:val="en-GB"/>
              </w:rPr>
              <w:t>DoG FighT</w:t>
            </w:r>
          </w:p>
        </w:tc>
      </w:tr>
      <w:tr w:rsidR="005B098A" w14:paraId="1847B3C3" w14:textId="77777777" w:rsidTr="00D7237D">
        <w:tc>
          <w:tcPr>
            <w:tcW w:w="1269" w:type="dxa"/>
          </w:tcPr>
          <w:p w14:paraId="39F1A0B2" w14:textId="77777777" w:rsidR="005B098A" w:rsidRPr="00B84A58" w:rsidRDefault="005B098A" w:rsidP="00B84A58">
            <w:pPr>
              <w:jc w:val="center"/>
              <w:rPr>
                <w:rFonts w:eastAsiaTheme="minorEastAsia" w:hAnsi="Calibri"/>
                <w:color w:val="000000" w:themeColor="text1"/>
                <w:kern w:val="24"/>
              </w:rPr>
            </w:pPr>
            <w:r>
              <w:rPr>
                <w:rFonts w:eastAsiaTheme="minorEastAsia" w:hAnsi="Calibri"/>
                <w:color w:val="000000" w:themeColor="text1"/>
                <w:kern w:val="24"/>
              </w:rPr>
              <w:t>DTE</w:t>
            </w:r>
          </w:p>
        </w:tc>
        <w:tc>
          <w:tcPr>
            <w:tcW w:w="7773" w:type="dxa"/>
          </w:tcPr>
          <w:p w14:paraId="05AEA6F5" w14:textId="77777777" w:rsidR="005B098A" w:rsidRDefault="005B098A" w:rsidP="00B84A58">
            <w:pPr>
              <w:rPr>
                <w:i/>
                <w:iCs/>
              </w:rPr>
            </w:pPr>
            <w:r>
              <w:rPr>
                <w:i/>
                <w:iCs/>
              </w:rPr>
              <w:t>Data Transfer Equipment</w:t>
            </w:r>
          </w:p>
        </w:tc>
      </w:tr>
      <w:tr w:rsidR="005B098A" w:rsidRPr="00283DD4" w14:paraId="594D313A" w14:textId="77777777" w:rsidTr="00D7237D">
        <w:tc>
          <w:tcPr>
            <w:tcW w:w="1269" w:type="dxa"/>
          </w:tcPr>
          <w:p w14:paraId="11C80082" w14:textId="77777777" w:rsidR="005B098A" w:rsidRPr="00283DD4" w:rsidRDefault="005B098A" w:rsidP="00B84A58">
            <w:pPr>
              <w:jc w:val="center"/>
              <w:rPr>
                <w:rFonts w:eastAsiaTheme="minorEastAsia" w:hAnsi="Calibri"/>
                <w:color w:val="000000" w:themeColor="text1"/>
                <w:kern w:val="24"/>
                <w:lang w:val="en-GB"/>
              </w:rPr>
            </w:pPr>
            <w:r>
              <w:rPr>
                <w:rFonts w:eastAsiaTheme="minorEastAsia" w:hAnsi="Calibri"/>
                <w:color w:val="000000" w:themeColor="text1"/>
                <w:kern w:val="24"/>
                <w:lang w:val="en-GB"/>
              </w:rPr>
              <w:t>DTOS</w:t>
            </w:r>
          </w:p>
        </w:tc>
        <w:tc>
          <w:tcPr>
            <w:tcW w:w="7773" w:type="dxa"/>
          </w:tcPr>
          <w:p w14:paraId="40C82556" w14:textId="77777777" w:rsidR="005B098A" w:rsidRPr="00283DD4" w:rsidRDefault="005B098A" w:rsidP="00B84A58">
            <w:pPr>
              <w:rPr>
                <w:i/>
                <w:iCs/>
                <w:lang w:val="en-GB"/>
              </w:rPr>
            </w:pPr>
            <w:r>
              <w:rPr>
                <w:i/>
                <w:iCs/>
                <w:lang w:val="en-GB"/>
              </w:rPr>
              <w:t>Dive TOSs</w:t>
            </w:r>
          </w:p>
        </w:tc>
      </w:tr>
      <w:tr w:rsidR="005B098A" w:rsidRPr="007426C7" w14:paraId="6283B287" w14:textId="77777777" w:rsidTr="00D7237D">
        <w:tc>
          <w:tcPr>
            <w:tcW w:w="1269" w:type="dxa"/>
          </w:tcPr>
          <w:p w14:paraId="016667E0" w14:textId="77777777" w:rsidR="005B098A" w:rsidRPr="007426C7" w:rsidRDefault="005B098A" w:rsidP="00B84A58">
            <w:pPr>
              <w:jc w:val="center"/>
              <w:rPr>
                <w:rFonts w:eastAsiaTheme="minorEastAsia" w:hAnsi="Calibri"/>
                <w:color w:val="000000" w:themeColor="text1"/>
                <w:kern w:val="24"/>
                <w:lang w:val="en-GB"/>
              </w:rPr>
            </w:pPr>
            <w:r w:rsidRPr="007426C7">
              <w:rPr>
                <w:rFonts w:eastAsiaTheme="minorEastAsia" w:hAnsi="Calibri"/>
                <w:color w:val="000000" w:themeColor="text1"/>
                <w:kern w:val="24"/>
                <w:lang w:val="en-GB"/>
              </w:rPr>
              <w:t>EEGS</w:t>
            </w:r>
          </w:p>
        </w:tc>
        <w:tc>
          <w:tcPr>
            <w:tcW w:w="7773" w:type="dxa"/>
          </w:tcPr>
          <w:p w14:paraId="50AB9BC5" w14:textId="77777777" w:rsidR="005B098A" w:rsidRPr="007426C7" w:rsidRDefault="005B098A" w:rsidP="00B84A58">
            <w:pPr>
              <w:rPr>
                <w:i/>
                <w:iCs/>
                <w:lang w:val="en-GB"/>
              </w:rPr>
            </w:pPr>
            <w:r w:rsidRPr="007426C7">
              <w:rPr>
                <w:rFonts w:eastAsiaTheme="minorEastAsia" w:hAnsi="Calibri"/>
                <w:i/>
                <w:iCs/>
                <w:color w:val="000000" w:themeColor="text1"/>
                <w:kern w:val="24"/>
                <w:lang w:val="en-GB"/>
              </w:rPr>
              <w:t>Enhanced Envelope Gun Sight</w:t>
            </w:r>
          </w:p>
        </w:tc>
      </w:tr>
      <w:tr w:rsidR="005B098A" w14:paraId="60336821" w14:textId="77777777" w:rsidTr="00D7237D">
        <w:tc>
          <w:tcPr>
            <w:tcW w:w="1269" w:type="dxa"/>
          </w:tcPr>
          <w:p w14:paraId="7164C1CD" w14:textId="77777777" w:rsidR="005B098A" w:rsidRDefault="005B098A" w:rsidP="00D7237D">
            <w:pPr>
              <w:jc w:val="center"/>
            </w:pPr>
            <w:r>
              <w:t>FCR</w:t>
            </w:r>
          </w:p>
        </w:tc>
        <w:tc>
          <w:tcPr>
            <w:tcW w:w="7773" w:type="dxa"/>
          </w:tcPr>
          <w:p w14:paraId="416BD0BB" w14:textId="77777777" w:rsidR="005B098A" w:rsidRPr="00014311" w:rsidRDefault="005B098A" w:rsidP="00D7237D">
            <w:pPr>
              <w:rPr>
                <w:i/>
                <w:iCs/>
              </w:rPr>
            </w:pPr>
            <w:r w:rsidRPr="00014311">
              <w:rPr>
                <w:i/>
                <w:iCs/>
              </w:rPr>
              <w:t>Fire Control Radar</w:t>
            </w:r>
          </w:p>
        </w:tc>
      </w:tr>
      <w:tr w:rsidR="005B098A" w14:paraId="7E4B25C8" w14:textId="77777777" w:rsidTr="00D7237D">
        <w:tc>
          <w:tcPr>
            <w:tcW w:w="1269" w:type="dxa"/>
          </w:tcPr>
          <w:p w14:paraId="2F2E9DCB" w14:textId="77777777" w:rsidR="005B098A" w:rsidRPr="00B84A58" w:rsidRDefault="005B098A" w:rsidP="00B84A58">
            <w:pPr>
              <w:jc w:val="center"/>
              <w:rPr>
                <w:rFonts w:eastAsiaTheme="minorEastAsia" w:hAnsi="Calibri"/>
                <w:color w:val="000000" w:themeColor="text1"/>
                <w:kern w:val="24"/>
              </w:rPr>
            </w:pPr>
            <w:r>
              <w:rPr>
                <w:rFonts w:eastAsiaTheme="minorEastAsia" w:hAnsi="Calibri"/>
                <w:color w:val="000000" w:themeColor="text1"/>
                <w:kern w:val="24"/>
              </w:rPr>
              <w:t>FLCS</w:t>
            </w:r>
          </w:p>
        </w:tc>
        <w:tc>
          <w:tcPr>
            <w:tcW w:w="7773" w:type="dxa"/>
          </w:tcPr>
          <w:p w14:paraId="2A684C7D" w14:textId="77777777" w:rsidR="005B098A" w:rsidRDefault="005B098A" w:rsidP="00B84A58">
            <w:pPr>
              <w:rPr>
                <w:i/>
                <w:iCs/>
              </w:rPr>
            </w:pPr>
            <w:r>
              <w:rPr>
                <w:i/>
                <w:iCs/>
              </w:rPr>
              <w:t>Flight Command System</w:t>
            </w:r>
          </w:p>
        </w:tc>
      </w:tr>
      <w:tr w:rsidR="005B098A" w14:paraId="2B4622B3" w14:textId="77777777" w:rsidTr="00D7237D">
        <w:tc>
          <w:tcPr>
            <w:tcW w:w="1269" w:type="dxa"/>
          </w:tcPr>
          <w:p w14:paraId="23F569B6" w14:textId="77777777" w:rsidR="005B098A" w:rsidRPr="00B84A58" w:rsidRDefault="005B098A" w:rsidP="00B84A58">
            <w:pPr>
              <w:jc w:val="center"/>
              <w:rPr>
                <w:rFonts w:eastAsiaTheme="minorEastAsia" w:hAnsi="Calibri"/>
                <w:color w:val="000000" w:themeColor="text1"/>
                <w:kern w:val="24"/>
              </w:rPr>
            </w:pPr>
            <w:r>
              <w:rPr>
                <w:rFonts w:eastAsiaTheme="minorEastAsia" w:hAnsi="Calibri"/>
                <w:color w:val="000000" w:themeColor="text1"/>
                <w:kern w:val="24"/>
              </w:rPr>
              <w:t>FLIR</w:t>
            </w:r>
          </w:p>
        </w:tc>
        <w:tc>
          <w:tcPr>
            <w:tcW w:w="7773" w:type="dxa"/>
          </w:tcPr>
          <w:p w14:paraId="18E52EEE" w14:textId="77777777" w:rsidR="005B098A" w:rsidRPr="00334424" w:rsidRDefault="005B098A" w:rsidP="00B84A58">
            <w:pPr>
              <w:rPr>
                <w:i/>
                <w:iCs/>
              </w:rPr>
            </w:pPr>
            <w:r w:rsidRPr="00334424">
              <w:rPr>
                <w:i/>
                <w:iCs/>
                <w:lang w:val="fr-FR"/>
              </w:rPr>
              <w:t>Forward Looking InfraRed</w:t>
            </w:r>
          </w:p>
        </w:tc>
      </w:tr>
      <w:tr w:rsidR="005B098A" w14:paraId="26A8D73C" w14:textId="77777777" w:rsidTr="00D7237D">
        <w:tc>
          <w:tcPr>
            <w:tcW w:w="1269" w:type="dxa"/>
          </w:tcPr>
          <w:p w14:paraId="3CADF662" w14:textId="77777777" w:rsidR="005B098A" w:rsidRPr="00B84A58" w:rsidRDefault="005B098A" w:rsidP="00B84A58">
            <w:pPr>
              <w:jc w:val="center"/>
            </w:pPr>
            <w:r w:rsidRPr="00B84A58">
              <w:rPr>
                <w:rFonts w:eastAsiaTheme="minorEastAsia" w:hAnsi="Calibri"/>
                <w:color w:val="000000" w:themeColor="text1"/>
                <w:kern w:val="24"/>
              </w:rPr>
              <w:t>GAN</w:t>
            </w:r>
          </w:p>
        </w:tc>
        <w:tc>
          <w:tcPr>
            <w:tcW w:w="7773" w:type="dxa"/>
          </w:tcPr>
          <w:p w14:paraId="78D1E0C5" w14:textId="77777777" w:rsidR="005B098A" w:rsidRPr="00014311" w:rsidRDefault="005B098A" w:rsidP="00B84A58">
            <w:pPr>
              <w:rPr>
                <w:i/>
                <w:iCs/>
              </w:rPr>
            </w:pPr>
            <w:r>
              <w:rPr>
                <w:i/>
                <w:iCs/>
              </w:rPr>
              <w:t>Gain</w:t>
            </w:r>
          </w:p>
        </w:tc>
      </w:tr>
      <w:tr w:rsidR="005B098A" w14:paraId="16CC4301" w14:textId="77777777" w:rsidTr="00D7237D">
        <w:tc>
          <w:tcPr>
            <w:tcW w:w="1269" w:type="dxa"/>
          </w:tcPr>
          <w:p w14:paraId="3655E167" w14:textId="77777777" w:rsidR="005B098A" w:rsidRDefault="005B098A" w:rsidP="00B84A58">
            <w:pPr>
              <w:jc w:val="center"/>
              <w:rPr>
                <w:rFonts w:eastAsiaTheme="minorEastAsia" w:hAnsi="Calibri"/>
                <w:color w:val="000000" w:themeColor="text1"/>
                <w:kern w:val="24"/>
              </w:rPr>
            </w:pPr>
            <w:r>
              <w:rPr>
                <w:rFonts w:eastAsiaTheme="minorEastAsia" w:hAnsi="Calibri"/>
                <w:color w:val="000000" w:themeColor="text1"/>
                <w:kern w:val="24"/>
              </w:rPr>
              <w:t>HAD</w:t>
            </w:r>
          </w:p>
        </w:tc>
        <w:tc>
          <w:tcPr>
            <w:tcW w:w="7773" w:type="dxa"/>
          </w:tcPr>
          <w:p w14:paraId="17B506A2" w14:textId="77777777" w:rsidR="005B098A" w:rsidRDefault="005B098A" w:rsidP="00B84A58">
            <w:pPr>
              <w:rPr>
                <w:i/>
                <w:iCs/>
              </w:rPr>
            </w:pPr>
            <w:r>
              <w:rPr>
                <w:i/>
                <w:iCs/>
              </w:rPr>
              <w:t>Harm Attack Display</w:t>
            </w:r>
          </w:p>
        </w:tc>
      </w:tr>
      <w:tr w:rsidR="005B098A" w:rsidRPr="00316796" w14:paraId="0B072D6E" w14:textId="77777777" w:rsidTr="00D7237D">
        <w:tc>
          <w:tcPr>
            <w:tcW w:w="1269" w:type="dxa"/>
          </w:tcPr>
          <w:p w14:paraId="35334226" w14:textId="77777777" w:rsidR="005B098A" w:rsidRDefault="005B098A" w:rsidP="00B84A58">
            <w:pPr>
              <w:jc w:val="center"/>
              <w:rPr>
                <w:rFonts w:eastAsiaTheme="minorEastAsia" w:hAnsi="Calibri"/>
                <w:color w:val="000000" w:themeColor="text1"/>
                <w:kern w:val="24"/>
              </w:rPr>
            </w:pPr>
            <w:r>
              <w:rPr>
                <w:rFonts w:eastAsiaTheme="minorEastAsia" w:hAnsi="Calibri"/>
                <w:color w:val="000000" w:themeColor="text1"/>
                <w:kern w:val="24"/>
              </w:rPr>
              <w:t>HARM</w:t>
            </w:r>
          </w:p>
        </w:tc>
        <w:tc>
          <w:tcPr>
            <w:tcW w:w="7773" w:type="dxa"/>
          </w:tcPr>
          <w:p w14:paraId="0A7D7BE8" w14:textId="77777777" w:rsidR="005B098A" w:rsidRPr="00283DD4" w:rsidRDefault="005B098A" w:rsidP="00B84A58">
            <w:pPr>
              <w:rPr>
                <w:rFonts w:cstheme="minorHAnsi"/>
                <w:i/>
                <w:iCs/>
                <w:lang w:val="en-GB"/>
              </w:rPr>
            </w:pPr>
            <w:r w:rsidRPr="00283DD4">
              <w:rPr>
                <w:rFonts w:cstheme="minorHAnsi"/>
                <w:i/>
                <w:iCs/>
                <w:shd w:val="clear" w:color="auto" w:fill="FFFFFF"/>
                <w:lang w:val="en-GB"/>
              </w:rPr>
              <w:t>High-speed, Anti-Radiation </w:t>
            </w:r>
            <w:r w:rsidRPr="00283DD4">
              <w:rPr>
                <w:rStyle w:val="Accentuation"/>
                <w:rFonts w:cstheme="minorHAnsi"/>
                <w:shd w:val="clear" w:color="auto" w:fill="FFFFFF"/>
                <w:lang w:val="en-GB"/>
              </w:rPr>
              <w:t>Missile</w:t>
            </w:r>
          </w:p>
        </w:tc>
      </w:tr>
      <w:tr w:rsidR="005B098A" w14:paraId="53066F6F" w14:textId="77777777" w:rsidTr="00D7237D">
        <w:tc>
          <w:tcPr>
            <w:tcW w:w="1269" w:type="dxa"/>
          </w:tcPr>
          <w:p w14:paraId="2D6686A4" w14:textId="77777777" w:rsidR="005B098A" w:rsidRDefault="005B098A" w:rsidP="00D7237D">
            <w:pPr>
              <w:jc w:val="center"/>
            </w:pPr>
            <w:r>
              <w:t>HSD</w:t>
            </w:r>
          </w:p>
        </w:tc>
        <w:tc>
          <w:tcPr>
            <w:tcW w:w="7773" w:type="dxa"/>
          </w:tcPr>
          <w:p w14:paraId="51480576" w14:textId="77777777" w:rsidR="005B098A" w:rsidRPr="00014311" w:rsidRDefault="005B098A" w:rsidP="00D7237D">
            <w:pPr>
              <w:rPr>
                <w:i/>
                <w:iCs/>
              </w:rPr>
            </w:pPr>
            <w:r w:rsidRPr="00014311">
              <w:rPr>
                <w:i/>
                <w:iCs/>
              </w:rPr>
              <w:t>Horizontal Situation Display</w:t>
            </w:r>
          </w:p>
        </w:tc>
      </w:tr>
      <w:tr w:rsidR="005B098A" w14:paraId="14043EF1" w14:textId="77777777" w:rsidTr="00D7237D">
        <w:tc>
          <w:tcPr>
            <w:tcW w:w="1269" w:type="dxa"/>
          </w:tcPr>
          <w:p w14:paraId="38EDE0EC" w14:textId="77777777" w:rsidR="005B098A" w:rsidRDefault="005B098A" w:rsidP="00D7237D">
            <w:pPr>
              <w:jc w:val="center"/>
            </w:pPr>
            <w:r>
              <w:t>HUD</w:t>
            </w:r>
          </w:p>
        </w:tc>
        <w:tc>
          <w:tcPr>
            <w:tcW w:w="7773" w:type="dxa"/>
          </w:tcPr>
          <w:p w14:paraId="18DA9148" w14:textId="77777777" w:rsidR="005B098A" w:rsidRPr="00014311" w:rsidRDefault="005B098A" w:rsidP="00D7237D">
            <w:pPr>
              <w:rPr>
                <w:i/>
                <w:iCs/>
              </w:rPr>
            </w:pPr>
            <w:r w:rsidRPr="00014311">
              <w:rPr>
                <w:i/>
                <w:iCs/>
              </w:rPr>
              <w:t>Head Up Display</w:t>
            </w:r>
          </w:p>
        </w:tc>
      </w:tr>
      <w:tr w:rsidR="005B098A" w:rsidRPr="00283DD4" w14:paraId="34DF87B8" w14:textId="77777777" w:rsidTr="00D7237D">
        <w:tc>
          <w:tcPr>
            <w:tcW w:w="1269" w:type="dxa"/>
          </w:tcPr>
          <w:p w14:paraId="01EF577B" w14:textId="77777777" w:rsidR="005B098A" w:rsidRPr="00283DD4" w:rsidRDefault="005B098A" w:rsidP="00B84A58">
            <w:pPr>
              <w:jc w:val="center"/>
              <w:rPr>
                <w:rFonts w:eastAsiaTheme="minorEastAsia" w:hAnsi="Calibri"/>
                <w:color w:val="000000" w:themeColor="text1"/>
                <w:kern w:val="24"/>
                <w:lang w:val="en-GB"/>
              </w:rPr>
            </w:pPr>
            <w:r>
              <w:rPr>
                <w:rFonts w:eastAsiaTheme="minorEastAsia" w:hAnsi="Calibri"/>
                <w:color w:val="000000" w:themeColor="text1"/>
                <w:kern w:val="24"/>
                <w:lang w:val="en-GB"/>
              </w:rPr>
              <w:t>INV</w:t>
            </w:r>
          </w:p>
        </w:tc>
        <w:tc>
          <w:tcPr>
            <w:tcW w:w="7773" w:type="dxa"/>
          </w:tcPr>
          <w:p w14:paraId="55FBB870" w14:textId="77777777" w:rsidR="005B098A" w:rsidRPr="00283DD4" w:rsidRDefault="005B098A" w:rsidP="00B84A58">
            <w:pPr>
              <w:rPr>
                <w:i/>
                <w:iCs/>
                <w:lang w:val="en-GB"/>
              </w:rPr>
            </w:pPr>
            <w:r>
              <w:rPr>
                <w:i/>
                <w:iCs/>
                <w:lang w:val="en-GB"/>
              </w:rPr>
              <w:t>Inventory</w:t>
            </w:r>
          </w:p>
        </w:tc>
      </w:tr>
      <w:tr w:rsidR="005B098A" w:rsidRPr="00283DD4" w14:paraId="4A71385B" w14:textId="77777777" w:rsidTr="00D7237D">
        <w:tc>
          <w:tcPr>
            <w:tcW w:w="1269" w:type="dxa"/>
          </w:tcPr>
          <w:p w14:paraId="7E665EF4" w14:textId="77777777" w:rsidR="005B098A" w:rsidRPr="00283DD4" w:rsidRDefault="005B098A" w:rsidP="00B84A58">
            <w:pPr>
              <w:jc w:val="center"/>
              <w:rPr>
                <w:rFonts w:eastAsiaTheme="minorEastAsia" w:hAnsi="Calibri"/>
                <w:color w:val="000000" w:themeColor="text1"/>
                <w:kern w:val="24"/>
                <w:lang w:val="en-GB"/>
              </w:rPr>
            </w:pPr>
            <w:r>
              <w:rPr>
                <w:rFonts w:eastAsiaTheme="minorEastAsia" w:hAnsi="Calibri"/>
                <w:color w:val="000000" w:themeColor="text1"/>
                <w:kern w:val="24"/>
                <w:lang w:val="en-GB"/>
              </w:rPr>
              <w:t>LADD</w:t>
            </w:r>
          </w:p>
        </w:tc>
        <w:tc>
          <w:tcPr>
            <w:tcW w:w="7773" w:type="dxa"/>
          </w:tcPr>
          <w:p w14:paraId="3855B0ED" w14:textId="77777777" w:rsidR="005B098A" w:rsidRPr="00245A90" w:rsidRDefault="005B098A" w:rsidP="00245A90">
            <w:pPr>
              <w:pStyle w:val="Default"/>
              <w:rPr>
                <w:rFonts w:asciiTheme="minorHAnsi" w:hAnsiTheme="minorHAnsi"/>
                <w:i/>
                <w:iCs/>
                <w:sz w:val="22"/>
                <w:szCs w:val="22"/>
              </w:rPr>
            </w:pPr>
            <w:r w:rsidRPr="00245A90">
              <w:rPr>
                <w:rFonts w:asciiTheme="minorHAnsi" w:hAnsiTheme="minorHAnsi"/>
                <w:i/>
                <w:iCs/>
                <w:sz w:val="22"/>
                <w:szCs w:val="22"/>
              </w:rPr>
              <w:t xml:space="preserve">Low Altitude Drogue Delivery </w:t>
            </w:r>
          </w:p>
        </w:tc>
      </w:tr>
      <w:tr w:rsidR="005B098A" w14:paraId="163D06F8" w14:textId="77777777" w:rsidTr="00D7237D">
        <w:tc>
          <w:tcPr>
            <w:tcW w:w="1269" w:type="dxa"/>
          </w:tcPr>
          <w:p w14:paraId="748BE71A" w14:textId="77777777" w:rsidR="005B098A" w:rsidRPr="007426C7" w:rsidRDefault="005B098A" w:rsidP="007426C7">
            <w:pPr>
              <w:jc w:val="center"/>
              <w:rPr>
                <w:rFonts w:eastAsiaTheme="minorEastAsia" w:hAnsi="Calibri"/>
                <w:color w:val="000000" w:themeColor="text1"/>
                <w:kern w:val="24"/>
              </w:rPr>
            </w:pPr>
            <w:r w:rsidRPr="007426C7">
              <w:rPr>
                <w:rFonts w:eastAsiaTheme="minorEastAsia" w:hAnsi="Calibri"/>
                <w:color w:val="000000" w:themeColor="text1"/>
                <w:kern w:val="24"/>
              </w:rPr>
              <w:t>MAU</w:t>
            </w:r>
          </w:p>
        </w:tc>
        <w:tc>
          <w:tcPr>
            <w:tcW w:w="7773" w:type="dxa"/>
          </w:tcPr>
          <w:p w14:paraId="362DCDCD" w14:textId="77777777" w:rsidR="005B098A" w:rsidRPr="007426C7" w:rsidRDefault="005B098A" w:rsidP="007426C7">
            <w:pPr>
              <w:rPr>
                <w:i/>
                <w:iCs/>
              </w:rPr>
            </w:pPr>
            <w:r w:rsidRPr="007426C7">
              <w:rPr>
                <w:rFonts w:eastAsiaTheme="minorEastAsia" w:hAnsi="Calibri"/>
                <w:i/>
                <w:iCs/>
                <w:color w:val="000000" w:themeColor="text1"/>
                <w:kern w:val="24"/>
              </w:rPr>
              <w:t>Type d’ejector Rack » pour arme conventionnelle et Réservoir,</w:t>
            </w:r>
          </w:p>
        </w:tc>
      </w:tr>
      <w:tr w:rsidR="005B098A" w14:paraId="49DAC867" w14:textId="77777777" w:rsidTr="00D7237D">
        <w:tc>
          <w:tcPr>
            <w:tcW w:w="1269" w:type="dxa"/>
          </w:tcPr>
          <w:p w14:paraId="3E41153C" w14:textId="77777777" w:rsidR="005B098A" w:rsidRDefault="005B098A" w:rsidP="00D7237D">
            <w:pPr>
              <w:jc w:val="center"/>
            </w:pPr>
            <w:r>
              <w:t>MFCD</w:t>
            </w:r>
          </w:p>
        </w:tc>
        <w:tc>
          <w:tcPr>
            <w:tcW w:w="7773" w:type="dxa"/>
          </w:tcPr>
          <w:p w14:paraId="61D88107" w14:textId="77777777" w:rsidR="005B098A" w:rsidRPr="00014311" w:rsidRDefault="005B098A" w:rsidP="00D7237D">
            <w:pPr>
              <w:rPr>
                <w:i/>
                <w:iCs/>
              </w:rPr>
            </w:pPr>
            <w:r w:rsidRPr="00014311">
              <w:rPr>
                <w:i/>
                <w:iCs/>
              </w:rPr>
              <w:t>Multi Functions Color Display</w:t>
            </w:r>
          </w:p>
        </w:tc>
      </w:tr>
      <w:tr w:rsidR="005B098A" w14:paraId="2ED69A1A" w14:textId="77777777" w:rsidTr="00D7237D">
        <w:tc>
          <w:tcPr>
            <w:tcW w:w="1269" w:type="dxa"/>
          </w:tcPr>
          <w:p w14:paraId="6946EF9B" w14:textId="77777777" w:rsidR="005B098A" w:rsidRDefault="005B098A" w:rsidP="00D7237D">
            <w:pPr>
              <w:jc w:val="center"/>
            </w:pPr>
            <w:r>
              <w:t>MFD</w:t>
            </w:r>
          </w:p>
        </w:tc>
        <w:tc>
          <w:tcPr>
            <w:tcW w:w="7773" w:type="dxa"/>
          </w:tcPr>
          <w:p w14:paraId="6163057E" w14:textId="77777777" w:rsidR="005B098A" w:rsidRPr="00014311" w:rsidRDefault="005B098A" w:rsidP="00D7237D">
            <w:pPr>
              <w:rPr>
                <w:i/>
                <w:iCs/>
              </w:rPr>
            </w:pPr>
            <w:r>
              <w:rPr>
                <w:i/>
                <w:iCs/>
              </w:rPr>
              <w:t>Multi Functions Display</w:t>
            </w:r>
          </w:p>
        </w:tc>
      </w:tr>
      <w:tr w:rsidR="005B098A" w14:paraId="7148073D" w14:textId="77777777" w:rsidTr="00D7237D">
        <w:tc>
          <w:tcPr>
            <w:tcW w:w="1269" w:type="dxa"/>
          </w:tcPr>
          <w:p w14:paraId="79E29D6D" w14:textId="77777777" w:rsidR="005B098A" w:rsidRPr="007426C7" w:rsidRDefault="005B098A" w:rsidP="007426C7">
            <w:pPr>
              <w:jc w:val="center"/>
              <w:rPr>
                <w:rFonts w:eastAsiaTheme="minorEastAsia" w:hAnsi="Calibri"/>
                <w:color w:val="000000" w:themeColor="text1"/>
                <w:kern w:val="24"/>
              </w:rPr>
            </w:pPr>
            <w:r w:rsidRPr="007426C7">
              <w:rPr>
                <w:rFonts w:eastAsiaTheme="minorEastAsia" w:hAnsi="Calibri"/>
                <w:color w:val="000000" w:themeColor="text1"/>
                <w:kern w:val="24"/>
              </w:rPr>
              <w:t>MRL</w:t>
            </w:r>
          </w:p>
        </w:tc>
        <w:tc>
          <w:tcPr>
            <w:tcW w:w="7773" w:type="dxa"/>
          </w:tcPr>
          <w:p w14:paraId="05BE5177" w14:textId="77777777" w:rsidR="005B098A" w:rsidRPr="007426C7" w:rsidRDefault="005B098A" w:rsidP="007426C7">
            <w:pPr>
              <w:rPr>
                <w:i/>
                <w:iCs/>
              </w:rPr>
            </w:pPr>
            <w:r w:rsidRPr="007426C7">
              <w:rPr>
                <w:rFonts w:eastAsiaTheme="minorEastAsia" w:hAnsi="Calibri"/>
                <w:i/>
                <w:iCs/>
                <w:color w:val="000000" w:themeColor="text1"/>
                <w:kern w:val="24"/>
              </w:rPr>
              <w:t>Missile Rail Launcher,</w:t>
            </w:r>
          </w:p>
        </w:tc>
      </w:tr>
      <w:tr w:rsidR="005B098A" w14:paraId="487ABFA8" w14:textId="77777777" w:rsidTr="00D7237D">
        <w:tc>
          <w:tcPr>
            <w:tcW w:w="1269" w:type="dxa"/>
          </w:tcPr>
          <w:p w14:paraId="734A9429" w14:textId="77777777" w:rsidR="005B098A" w:rsidRPr="007426C7" w:rsidRDefault="005B098A" w:rsidP="007426C7">
            <w:pPr>
              <w:jc w:val="center"/>
              <w:rPr>
                <w:rFonts w:eastAsiaTheme="minorEastAsia" w:hAnsi="Calibri"/>
                <w:color w:val="000000" w:themeColor="text1"/>
                <w:kern w:val="24"/>
              </w:rPr>
            </w:pPr>
            <w:r w:rsidRPr="007426C7">
              <w:rPr>
                <w:rFonts w:eastAsiaTheme="minorEastAsia" w:hAnsi="Calibri"/>
                <w:color w:val="000000" w:themeColor="text1"/>
                <w:kern w:val="24"/>
              </w:rPr>
              <w:t>NSTL</w:t>
            </w:r>
          </w:p>
        </w:tc>
        <w:tc>
          <w:tcPr>
            <w:tcW w:w="7773" w:type="dxa"/>
          </w:tcPr>
          <w:p w14:paraId="0F22E368" w14:textId="77777777" w:rsidR="005B098A" w:rsidRDefault="005B098A" w:rsidP="007426C7">
            <w:pPr>
              <w:rPr>
                <w:i/>
                <w:iCs/>
              </w:rPr>
            </w:pPr>
            <w:r w:rsidRPr="007426C7">
              <w:rPr>
                <w:rFonts w:eastAsiaTheme="minorEastAsia" w:hAnsi="Calibri"/>
                <w:i/>
                <w:iCs/>
                <w:color w:val="000000" w:themeColor="text1"/>
                <w:kern w:val="24"/>
              </w:rPr>
              <w:t>NoSe TaiL</w:t>
            </w:r>
          </w:p>
        </w:tc>
      </w:tr>
      <w:tr w:rsidR="005B098A" w14:paraId="1ACA0B45" w14:textId="77777777" w:rsidTr="00D7237D">
        <w:tc>
          <w:tcPr>
            <w:tcW w:w="1269" w:type="dxa"/>
          </w:tcPr>
          <w:p w14:paraId="281776AF" w14:textId="77777777" w:rsidR="005B098A" w:rsidRPr="00B84A58" w:rsidRDefault="005B098A" w:rsidP="00B84A58">
            <w:pPr>
              <w:jc w:val="center"/>
            </w:pPr>
            <w:r w:rsidRPr="00B84A58">
              <w:rPr>
                <w:rFonts w:eastAsiaTheme="minorEastAsia" w:hAnsi="Calibri"/>
                <w:color w:val="000000" w:themeColor="text1"/>
                <w:kern w:val="24"/>
              </w:rPr>
              <w:t>OSB</w:t>
            </w:r>
          </w:p>
        </w:tc>
        <w:tc>
          <w:tcPr>
            <w:tcW w:w="7773" w:type="dxa"/>
          </w:tcPr>
          <w:p w14:paraId="2730EB92" w14:textId="77777777" w:rsidR="005B098A" w:rsidRPr="00014311" w:rsidRDefault="005B098A" w:rsidP="00B84A58">
            <w:pPr>
              <w:rPr>
                <w:i/>
                <w:iCs/>
              </w:rPr>
            </w:pPr>
            <w:r w:rsidRPr="00B84A58">
              <w:rPr>
                <w:rFonts w:eastAsiaTheme="minorEastAsia" w:hAnsi="Calibri"/>
                <w:i/>
                <w:iCs/>
                <w:color w:val="000000" w:themeColor="text1"/>
                <w:kern w:val="24"/>
              </w:rPr>
              <w:t>Option Select Button,</w:t>
            </w:r>
          </w:p>
        </w:tc>
      </w:tr>
      <w:tr w:rsidR="005B098A" w:rsidRPr="007426C7" w14:paraId="1DA96D75" w14:textId="77777777" w:rsidTr="00D7237D">
        <w:tc>
          <w:tcPr>
            <w:tcW w:w="1269" w:type="dxa"/>
          </w:tcPr>
          <w:p w14:paraId="541F17A1" w14:textId="77777777" w:rsidR="005B098A" w:rsidRPr="007426C7" w:rsidRDefault="005B098A" w:rsidP="007426C7">
            <w:pPr>
              <w:jc w:val="center"/>
              <w:rPr>
                <w:rFonts w:eastAsiaTheme="minorEastAsia" w:hAnsi="Calibri"/>
                <w:color w:val="000000" w:themeColor="text1"/>
                <w:kern w:val="24"/>
                <w:lang w:val="en-GB"/>
              </w:rPr>
            </w:pPr>
            <w:r w:rsidRPr="007426C7">
              <w:rPr>
                <w:rFonts w:eastAsiaTheme="minorEastAsia" w:hAnsi="Calibri"/>
                <w:color w:val="000000" w:themeColor="text1"/>
                <w:kern w:val="24"/>
              </w:rPr>
              <w:t xml:space="preserve">RNG </w:t>
            </w:r>
          </w:p>
        </w:tc>
        <w:tc>
          <w:tcPr>
            <w:tcW w:w="7773" w:type="dxa"/>
          </w:tcPr>
          <w:p w14:paraId="47DA52DB" w14:textId="77777777" w:rsidR="005B098A" w:rsidRPr="007426C7" w:rsidRDefault="005B098A" w:rsidP="007426C7">
            <w:pPr>
              <w:rPr>
                <w:i/>
                <w:iCs/>
                <w:lang w:val="en-GB"/>
              </w:rPr>
            </w:pPr>
            <w:r w:rsidRPr="007426C7">
              <w:rPr>
                <w:rFonts w:eastAsiaTheme="minorEastAsia" w:hAnsi="Calibri"/>
                <w:i/>
                <w:iCs/>
                <w:color w:val="000000" w:themeColor="text1"/>
                <w:kern w:val="24"/>
              </w:rPr>
              <w:t>RaNGe</w:t>
            </w:r>
          </w:p>
        </w:tc>
      </w:tr>
      <w:tr w:rsidR="005B098A" w14:paraId="7BAD0119" w14:textId="77777777" w:rsidTr="00D7237D">
        <w:tc>
          <w:tcPr>
            <w:tcW w:w="1269" w:type="dxa"/>
          </w:tcPr>
          <w:p w14:paraId="07D8E970" w14:textId="77777777" w:rsidR="005B098A" w:rsidRPr="007426C7" w:rsidRDefault="005B098A" w:rsidP="007426C7">
            <w:pPr>
              <w:jc w:val="center"/>
              <w:rPr>
                <w:rFonts w:eastAsiaTheme="minorEastAsia" w:hAnsi="Calibri"/>
                <w:color w:val="000000" w:themeColor="text1"/>
                <w:kern w:val="24"/>
              </w:rPr>
            </w:pPr>
            <w:r w:rsidRPr="007426C7">
              <w:rPr>
                <w:rFonts w:eastAsiaTheme="minorEastAsia" w:hAnsi="Calibri"/>
                <w:color w:val="000000" w:themeColor="text1"/>
                <w:kern w:val="24"/>
              </w:rPr>
              <w:lastRenderedPageBreak/>
              <w:t>RP</w:t>
            </w:r>
          </w:p>
        </w:tc>
        <w:tc>
          <w:tcPr>
            <w:tcW w:w="7773" w:type="dxa"/>
          </w:tcPr>
          <w:p w14:paraId="27802F8D" w14:textId="77777777" w:rsidR="005B098A" w:rsidRDefault="005B098A" w:rsidP="007426C7">
            <w:pPr>
              <w:rPr>
                <w:i/>
                <w:iCs/>
              </w:rPr>
            </w:pPr>
            <w:r w:rsidRPr="007426C7">
              <w:rPr>
                <w:rFonts w:eastAsiaTheme="minorEastAsia" w:hAnsi="Calibri"/>
                <w:i/>
                <w:iCs/>
                <w:color w:val="000000" w:themeColor="text1"/>
                <w:kern w:val="24"/>
              </w:rPr>
              <w:t>Release Pulse</w:t>
            </w:r>
          </w:p>
        </w:tc>
      </w:tr>
      <w:tr w:rsidR="005B098A" w:rsidRPr="00316796" w14:paraId="102BAEB5" w14:textId="77777777" w:rsidTr="00D7237D">
        <w:tc>
          <w:tcPr>
            <w:tcW w:w="1269" w:type="dxa"/>
          </w:tcPr>
          <w:p w14:paraId="371003DC" w14:textId="77777777" w:rsidR="005B098A" w:rsidRDefault="005B098A" w:rsidP="00B84A58">
            <w:pPr>
              <w:jc w:val="center"/>
              <w:rPr>
                <w:rFonts w:eastAsiaTheme="minorEastAsia" w:hAnsi="Calibri"/>
                <w:color w:val="000000" w:themeColor="text1"/>
                <w:kern w:val="24"/>
              </w:rPr>
            </w:pPr>
            <w:r>
              <w:rPr>
                <w:rFonts w:eastAsiaTheme="minorEastAsia" w:hAnsi="Calibri"/>
                <w:color w:val="000000" w:themeColor="text1"/>
                <w:kern w:val="24"/>
              </w:rPr>
              <w:t>SEAD</w:t>
            </w:r>
          </w:p>
        </w:tc>
        <w:tc>
          <w:tcPr>
            <w:tcW w:w="7773" w:type="dxa"/>
          </w:tcPr>
          <w:p w14:paraId="7C70D86C" w14:textId="77777777" w:rsidR="005B098A" w:rsidRPr="00283DD4" w:rsidRDefault="005B098A" w:rsidP="00B84A58">
            <w:pPr>
              <w:rPr>
                <w:rFonts w:cstheme="minorHAnsi"/>
                <w:i/>
                <w:iCs/>
                <w:lang w:val="en-GB"/>
              </w:rPr>
            </w:pPr>
            <w:r w:rsidRPr="00283DD4">
              <w:rPr>
                <w:rFonts w:cstheme="minorHAnsi"/>
                <w:i/>
                <w:iCs/>
                <w:shd w:val="clear" w:color="auto" w:fill="FFFFFF"/>
                <w:lang w:val="en-GB"/>
              </w:rPr>
              <w:t>Suppression of Enemy Air Defenses</w:t>
            </w:r>
          </w:p>
        </w:tc>
      </w:tr>
      <w:tr w:rsidR="005B098A" w14:paraId="4311649B" w14:textId="77777777" w:rsidTr="00D7237D">
        <w:tc>
          <w:tcPr>
            <w:tcW w:w="1269" w:type="dxa"/>
          </w:tcPr>
          <w:p w14:paraId="76DA18D0" w14:textId="77777777" w:rsidR="005B098A" w:rsidRPr="007426C7" w:rsidRDefault="005B098A" w:rsidP="007426C7">
            <w:pPr>
              <w:jc w:val="center"/>
              <w:rPr>
                <w:rFonts w:eastAsiaTheme="minorEastAsia" w:hAnsi="Calibri"/>
                <w:color w:val="000000" w:themeColor="text1"/>
                <w:kern w:val="24"/>
              </w:rPr>
            </w:pPr>
            <w:r w:rsidRPr="007426C7">
              <w:rPr>
                <w:rFonts w:eastAsiaTheme="minorEastAsia" w:hAnsi="Calibri"/>
                <w:color w:val="000000" w:themeColor="text1"/>
                <w:kern w:val="24"/>
              </w:rPr>
              <w:t>SGL</w:t>
            </w:r>
          </w:p>
        </w:tc>
        <w:tc>
          <w:tcPr>
            <w:tcW w:w="7773" w:type="dxa"/>
          </w:tcPr>
          <w:p w14:paraId="27F6D335" w14:textId="77777777" w:rsidR="005B098A" w:rsidRDefault="005B098A" w:rsidP="007426C7">
            <w:pPr>
              <w:rPr>
                <w:i/>
                <w:iCs/>
              </w:rPr>
            </w:pPr>
            <w:r w:rsidRPr="007426C7">
              <w:rPr>
                <w:rFonts w:eastAsiaTheme="minorEastAsia" w:hAnsi="Calibri"/>
                <w:i/>
                <w:iCs/>
                <w:color w:val="000000" w:themeColor="text1"/>
                <w:kern w:val="24"/>
              </w:rPr>
              <w:t>SiNgLe</w:t>
            </w:r>
          </w:p>
        </w:tc>
      </w:tr>
      <w:tr w:rsidR="005B098A" w14:paraId="1EC6D193" w14:textId="77777777" w:rsidTr="00D7237D">
        <w:tc>
          <w:tcPr>
            <w:tcW w:w="1269" w:type="dxa"/>
          </w:tcPr>
          <w:p w14:paraId="0D4D6BAC" w14:textId="77777777" w:rsidR="005B098A" w:rsidRDefault="005B098A" w:rsidP="00D7237D">
            <w:pPr>
              <w:jc w:val="center"/>
            </w:pPr>
            <w:r>
              <w:t>SITAC</w:t>
            </w:r>
          </w:p>
        </w:tc>
        <w:tc>
          <w:tcPr>
            <w:tcW w:w="7773" w:type="dxa"/>
          </w:tcPr>
          <w:p w14:paraId="6E286565" w14:textId="77777777" w:rsidR="005B098A" w:rsidRPr="00014311" w:rsidRDefault="005B098A" w:rsidP="00D7237D">
            <w:pPr>
              <w:rPr>
                <w:i/>
                <w:iCs/>
              </w:rPr>
            </w:pPr>
            <w:r>
              <w:rPr>
                <w:i/>
                <w:iCs/>
              </w:rPr>
              <w:t>Situation Tactique</w:t>
            </w:r>
          </w:p>
        </w:tc>
      </w:tr>
      <w:tr w:rsidR="005B098A" w14:paraId="411B90CA" w14:textId="77777777" w:rsidTr="00D7237D">
        <w:tc>
          <w:tcPr>
            <w:tcW w:w="1269" w:type="dxa"/>
          </w:tcPr>
          <w:p w14:paraId="4C62ADDF" w14:textId="77777777" w:rsidR="005B098A" w:rsidRPr="007426C7" w:rsidRDefault="005B098A" w:rsidP="007426C7">
            <w:pPr>
              <w:jc w:val="center"/>
              <w:rPr>
                <w:rFonts w:eastAsiaTheme="minorEastAsia" w:hAnsi="Calibri"/>
                <w:color w:val="000000" w:themeColor="text1"/>
                <w:kern w:val="24"/>
              </w:rPr>
            </w:pPr>
            <w:r w:rsidRPr="007426C7">
              <w:rPr>
                <w:rFonts w:eastAsiaTheme="minorEastAsia" w:hAnsi="Calibri"/>
                <w:color w:val="000000" w:themeColor="text1"/>
                <w:kern w:val="24"/>
              </w:rPr>
              <w:t>S-J</w:t>
            </w:r>
          </w:p>
        </w:tc>
        <w:tc>
          <w:tcPr>
            <w:tcW w:w="7773" w:type="dxa"/>
          </w:tcPr>
          <w:p w14:paraId="00B52A11" w14:textId="77777777" w:rsidR="005B098A" w:rsidRPr="007426C7" w:rsidRDefault="005B098A" w:rsidP="007426C7">
            <w:pPr>
              <w:rPr>
                <w:i/>
                <w:iCs/>
              </w:rPr>
            </w:pPr>
            <w:r w:rsidRPr="007426C7">
              <w:rPr>
                <w:rFonts w:eastAsiaTheme="minorEastAsia" w:hAnsi="Calibri"/>
                <w:i/>
                <w:iCs/>
                <w:color w:val="000000" w:themeColor="text1"/>
                <w:kern w:val="24"/>
              </w:rPr>
              <w:t>Selective Jettison,</w:t>
            </w:r>
          </w:p>
        </w:tc>
      </w:tr>
      <w:tr w:rsidR="005B098A" w14:paraId="65955108" w14:textId="77777777" w:rsidTr="00D7237D">
        <w:tc>
          <w:tcPr>
            <w:tcW w:w="1269" w:type="dxa"/>
          </w:tcPr>
          <w:p w14:paraId="598E5B37" w14:textId="77777777" w:rsidR="005B098A" w:rsidRPr="00B84A58" w:rsidRDefault="005B098A" w:rsidP="00B84A58">
            <w:pPr>
              <w:jc w:val="center"/>
              <w:rPr>
                <w:rFonts w:eastAsiaTheme="minorEastAsia" w:hAnsi="Calibri"/>
                <w:color w:val="000000" w:themeColor="text1"/>
                <w:kern w:val="24"/>
              </w:rPr>
            </w:pPr>
            <w:r>
              <w:rPr>
                <w:rFonts w:eastAsiaTheme="minorEastAsia" w:hAnsi="Calibri"/>
                <w:color w:val="000000" w:themeColor="text1"/>
                <w:kern w:val="24"/>
              </w:rPr>
              <w:t>SMS</w:t>
            </w:r>
          </w:p>
        </w:tc>
        <w:tc>
          <w:tcPr>
            <w:tcW w:w="7773" w:type="dxa"/>
          </w:tcPr>
          <w:p w14:paraId="454E3D5F" w14:textId="77777777" w:rsidR="005B098A" w:rsidRDefault="005B098A" w:rsidP="00B84A58">
            <w:pPr>
              <w:rPr>
                <w:i/>
                <w:iCs/>
              </w:rPr>
            </w:pPr>
            <w:r>
              <w:rPr>
                <w:i/>
                <w:iCs/>
              </w:rPr>
              <w:t>Store Management System</w:t>
            </w:r>
          </w:p>
        </w:tc>
      </w:tr>
      <w:tr w:rsidR="005B098A" w:rsidRPr="007426C7" w14:paraId="651DB835" w14:textId="77777777" w:rsidTr="00D7237D">
        <w:tc>
          <w:tcPr>
            <w:tcW w:w="1269" w:type="dxa"/>
          </w:tcPr>
          <w:p w14:paraId="2C5292D9" w14:textId="77777777" w:rsidR="005B098A" w:rsidRPr="007426C7" w:rsidRDefault="005B098A" w:rsidP="007426C7">
            <w:pPr>
              <w:jc w:val="center"/>
              <w:rPr>
                <w:rFonts w:eastAsiaTheme="minorEastAsia" w:hAnsi="Calibri"/>
                <w:color w:val="000000" w:themeColor="text1"/>
                <w:kern w:val="24"/>
                <w:lang w:val="en-GB"/>
              </w:rPr>
            </w:pPr>
            <w:r w:rsidRPr="007426C7">
              <w:rPr>
                <w:rFonts w:eastAsiaTheme="minorEastAsia" w:hAnsi="Calibri"/>
                <w:color w:val="000000" w:themeColor="text1"/>
                <w:kern w:val="24"/>
              </w:rPr>
              <w:t xml:space="preserve">STRF </w:t>
            </w:r>
          </w:p>
        </w:tc>
        <w:tc>
          <w:tcPr>
            <w:tcW w:w="7773" w:type="dxa"/>
          </w:tcPr>
          <w:p w14:paraId="76D85ABB" w14:textId="77777777" w:rsidR="005B098A" w:rsidRPr="007426C7" w:rsidRDefault="005B098A" w:rsidP="007426C7">
            <w:pPr>
              <w:rPr>
                <w:i/>
                <w:iCs/>
                <w:lang w:val="en-GB"/>
              </w:rPr>
            </w:pPr>
            <w:r>
              <w:rPr>
                <w:rFonts w:eastAsiaTheme="minorEastAsia" w:hAnsi="Calibri"/>
                <w:i/>
                <w:iCs/>
                <w:color w:val="000000" w:themeColor="text1"/>
                <w:kern w:val="24"/>
              </w:rPr>
              <w:t>Strafe</w:t>
            </w:r>
            <w:r w:rsidRPr="007426C7">
              <w:rPr>
                <w:rFonts w:eastAsiaTheme="minorEastAsia" w:hAnsi="Calibri"/>
                <w:i/>
                <w:iCs/>
                <w:color w:val="000000" w:themeColor="text1"/>
                <w:kern w:val="24"/>
              </w:rPr>
              <w:t>,</w:t>
            </w:r>
          </w:p>
        </w:tc>
      </w:tr>
      <w:tr w:rsidR="005B098A" w14:paraId="73C27C7C" w14:textId="77777777" w:rsidTr="00D7237D">
        <w:tc>
          <w:tcPr>
            <w:tcW w:w="1269" w:type="dxa"/>
          </w:tcPr>
          <w:p w14:paraId="4030C842" w14:textId="77777777" w:rsidR="005B098A" w:rsidRPr="00B84A58" w:rsidRDefault="005B098A" w:rsidP="00B84A58">
            <w:pPr>
              <w:jc w:val="center"/>
            </w:pPr>
            <w:r w:rsidRPr="00B84A58">
              <w:rPr>
                <w:rFonts w:eastAsiaTheme="minorEastAsia" w:hAnsi="Calibri"/>
                <w:color w:val="000000" w:themeColor="text1"/>
                <w:kern w:val="24"/>
              </w:rPr>
              <w:t>SYM</w:t>
            </w:r>
          </w:p>
        </w:tc>
        <w:tc>
          <w:tcPr>
            <w:tcW w:w="7773" w:type="dxa"/>
          </w:tcPr>
          <w:p w14:paraId="2A7F613F" w14:textId="77777777" w:rsidR="005B098A" w:rsidRPr="00014311" w:rsidRDefault="005B098A" w:rsidP="00B84A58">
            <w:pPr>
              <w:rPr>
                <w:i/>
                <w:iCs/>
              </w:rPr>
            </w:pPr>
            <w:r>
              <w:rPr>
                <w:i/>
                <w:iCs/>
              </w:rPr>
              <w:t>Symbology</w:t>
            </w:r>
          </w:p>
        </w:tc>
      </w:tr>
      <w:tr w:rsidR="005B098A" w14:paraId="3A9A33D2" w14:textId="77777777" w:rsidTr="00D7237D">
        <w:tc>
          <w:tcPr>
            <w:tcW w:w="1269" w:type="dxa"/>
          </w:tcPr>
          <w:p w14:paraId="072E8FA5" w14:textId="77777777" w:rsidR="005B098A" w:rsidRPr="007426C7" w:rsidRDefault="005B098A" w:rsidP="007426C7">
            <w:pPr>
              <w:jc w:val="center"/>
              <w:rPr>
                <w:rFonts w:eastAsiaTheme="minorEastAsia" w:hAnsi="Calibri"/>
                <w:color w:val="000000" w:themeColor="text1"/>
                <w:kern w:val="24"/>
              </w:rPr>
            </w:pPr>
            <w:r w:rsidRPr="007426C7">
              <w:rPr>
                <w:rFonts w:eastAsiaTheme="minorEastAsia" w:hAnsi="Calibri"/>
                <w:color w:val="000000" w:themeColor="text1"/>
                <w:kern w:val="24"/>
              </w:rPr>
              <w:t>TER</w:t>
            </w:r>
          </w:p>
        </w:tc>
        <w:tc>
          <w:tcPr>
            <w:tcW w:w="7773" w:type="dxa"/>
          </w:tcPr>
          <w:p w14:paraId="20496451" w14:textId="77777777" w:rsidR="005B098A" w:rsidRPr="007426C7" w:rsidRDefault="005B098A" w:rsidP="007426C7">
            <w:pPr>
              <w:rPr>
                <w:i/>
                <w:iCs/>
              </w:rPr>
            </w:pPr>
            <w:r w:rsidRPr="007426C7">
              <w:rPr>
                <w:rFonts w:eastAsiaTheme="minorEastAsia" w:hAnsi="Calibri"/>
                <w:i/>
                <w:iCs/>
                <w:color w:val="000000" w:themeColor="text1"/>
                <w:kern w:val="24"/>
              </w:rPr>
              <w:t>Triple Ejector Rack</w:t>
            </w:r>
          </w:p>
        </w:tc>
      </w:tr>
      <w:tr w:rsidR="005B098A" w14:paraId="2592D23E" w14:textId="77777777" w:rsidTr="00D7237D">
        <w:tc>
          <w:tcPr>
            <w:tcW w:w="1269" w:type="dxa"/>
          </w:tcPr>
          <w:p w14:paraId="48C2C233" w14:textId="77777777" w:rsidR="005B098A" w:rsidRDefault="005B098A" w:rsidP="00B84A58">
            <w:pPr>
              <w:jc w:val="center"/>
              <w:rPr>
                <w:rFonts w:eastAsiaTheme="minorEastAsia" w:hAnsi="Calibri"/>
                <w:color w:val="000000" w:themeColor="text1"/>
                <w:kern w:val="24"/>
              </w:rPr>
            </w:pPr>
            <w:r>
              <w:rPr>
                <w:rFonts w:eastAsiaTheme="minorEastAsia" w:hAnsi="Calibri"/>
                <w:color w:val="000000" w:themeColor="text1"/>
                <w:kern w:val="24"/>
              </w:rPr>
              <w:t>TFR</w:t>
            </w:r>
          </w:p>
        </w:tc>
        <w:tc>
          <w:tcPr>
            <w:tcW w:w="7773" w:type="dxa"/>
          </w:tcPr>
          <w:p w14:paraId="72A1003B" w14:textId="77777777" w:rsidR="005B098A" w:rsidRDefault="005B098A" w:rsidP="00B84A58">
            <w:pPr>
              <w:rPr>
                <w:i/>
                <w:iCs/>
              </w:rPr>
            </w:pPr>
            <w:r>
              <w:rPr>
                <w:i/>
                <w:iCs/>
              </w:rPr>
              <w:t>Terrain Following Radar</w:t>
            </w:r>
          </w:p>
        </w:tc>
      </w:tr>
      <w:tr w:rsidR="005B098A" w14:paraId="2AABA514" w14:textId="77777777" w:rsidTr="00D7237D">
        <w:tc>
          <w:tcPr>
            <w:tcW w:w="1269" w:type="dxa"/>
          </w:tcPr>
          <w:p w14:paraId="0C986347" w14:textId="77777777" w:rsidR="005B098A" w:rsidRPr="00B84A58" w:rsidRDefault="005B098A" w:rsidP="00B84A58">
            <w:pPr>
              <w:jc w:val="center"/>
              <w:rPr>
                <w:rFonts w:eastAsiaTheme="minorEastAsia" w:hAnsi="Calibri"/>
                <w:color w:val="000000" w:themeColor="text1"/>
                <w:kern w:val="24"/>
              </w:rPr>
            </w:pPr>
            <w:r>
              <w:rPr>
                <w:rFonts w:eastAsiaTheme="minorEastAsia" w:hAnsi="Calibri"/>
                <w:color w:val="000000" w:themeColor="text1"/>
                <w:kern w:val="24"/>
              </w:rPr>
              <w:t>TGP</w:t>
            </w:r>
          </w:p>
        </w:tc>
        <w:tc>
          <w:tcPr>
            <w:tcW w:w="7773" w:type="dxa"/>
          </w:tcPr>
          <w:p w14:paraId="4D254A99" w14:textId="77777777" w:rsidR="005B098A" w:rsidRDefault="005B098A" w:rsidP="00B84A58">
            <w:pPr>
              <w:rPr>
                <w:i/>
                <w:iCs/>
              </w:rPr>
            </w:pPr>
            <w:r>
              <w:rPr>
                <w:i/>
                <w:iCs/>
              </w:rPr>
              <w:t>TarGeting Pod</w:t>
            </w:r>
          </w:p>
        </w:tc>
      </w:tr>
      <w:tr w:rsidR="005B098A" w:rsidRPr="00283DD4" w14:paraId="3C9DBEF3" w14:textId="77777777" w:rsidTr="00D7237D">
        <w:tc>
          <w:tcPr>
            <w:tcW w:w="1269" w:type="dxa"/>
          </w:tcPr>
          <w:p w14:paraId="15E8AD69" w14:textId="77777777" w:rsidR="005B098A" w:rsidRPr="00283DD4" w:rsidRDefault="005B098A" w:rsidP="00B84A58">
            <w:pPr>
              <w:jc w:val="center"/>
              <w:rPr>
                <w:rFonts w:eastAsiaTheme="minorEastAsia" w:hAnsi="Calibri"/>
                <w:color w:val="000000" w:themeColor="text1"/>
                <w:kern w:val="24"/>
                <w:lang w:val="en-GB"/>
              </w:rPr>
            </w:pPr>
            <w:r>
              <w:rPr>
                <w:rFonts w:eastAsiaTheme="minorEastAsia" w:hAnsi="Calibri"/>
                <w:color w:val="000000" w:themeColor="text1"/>
                <w:kern w:val="24"/>
                <w:lang w:val="en-GB"/>
              </w:rPr>
              <w:t>WP</w:t>
            </w:r>
          </w:p>
        </w:tc>
        <w:tc>
          <w:tcPr>
            <w:tcW w:w="7773" w:type="dxa"/>
          </w:tcPr>
          <w:p w14:paraId="1A515104" w14:textId="77777777" w:rsidR="005B098A" w:rsidRPr="00283DD4" w:rsidRDefault="005B098A" w:rsidP="00B84A58">
            <w:pPr>
              <w:rPr>
                <w:i/>
                <w:iCs/>
                <w:lang w:val="en-GB"/>
              </w:rPr>
            </w:pPr>
            <w:r>
              <w:rPr>
                <w:i/>
                <w:iCs/>
                <w:lang w:val="en-GB"/>
              </w:rPr>
              <w:t>WayPoint</w:t>
            </w:r>
          </w:p>
        </w:tc>
      </w:tr>
      <w:tr w:rsidR="005B098A" w14:paraId="02A6CAD7" w14:textId="77777777" w:rsidTr="00D7237D">
        <w:tc>
          <w:tcPr>
            <w:tcW w:w="1269" w:type="dxa"/>
          </w:tcPr>
          <w:p w14:paraId="0AB34879" w14:textId="77777777" w:rsidR="005B098A" w:rsidRPr="00B84A58" w:rsidRDefault="005B098A" w:rsidP="00B84A58">
            <w:pPr>
              <w:jc w:val="center"/>
              <w:rPr>
                <w:rFonts w:eastAsiaTheme="minorEastAsia" w:hAnsi="Calibri"/>
                <w:color w:val="000000" w:themeColor="text1"/>
                <w:kern w:val="24"/>
              </w:rPr>
            </w:pPr>
            <w:r>
              <w:rPr>
                <w:rFonts w:eastAsiaTheme="minorEastAsia" w:hAnsi="Calibri"/>
                <w:color w:val="000000" w:themeColor="text1"/>
                <w:kern w:val="24"/>
              </w:rPr>
              <w:t>WPN</w:t>
            </w:r>
          </w:p>
        </w:tc>
        <w:tc>
          <w:tcPr>
            <w:tcW w:w="7773" w:type="dxa"/>
          </w:tcPr>
          <w:p w14:paraId="1AEFF56B" w14:textId="77777777" w:rsidR="005B098A" w:rsidRDefault="005B098A" w:rsidP="00B84A58">
            <w:pPr>
              <w:rPr>
                <w:i/>
                <w:iCs/>
              </w:rPr>
            </w:pPr>
            <w:r>
              <w:rPr>
                <w:i/>
                <w:iCs/>
              </w:rPr>
              <w:t>WeaPoN</w:t>
            </w:r>
          </w:p>
        </w:tc>
      </w:tr>
    </w:tbl>
    <w:p w14:paraId="13F760D5" w14:textId="77777777" w:rsidR="00F60E6D" w:rsidRPr="00283DD4" w:rsidRDefault="00F60E6D" w:rsidP="00F60E6D">
      <w:pPr>
        <w:rPr>
          <w:lang w:val="en-GB"/>
        </w:rPr>
      </w:pPr>
    </w:p>
    <w:p w14:paraId="144A7544" w14:textId="77777777" w:rsidR="00D7237D" w:rsidRPr="00283DD4" w:rsidRDefault="00D7237D" w:rsidP="00F60E6D">
      <w:pPr>
        <w:rPr>
          <w:lang w:val="en-GB"/>
        </w:rPr>
      </w:pPr>
    </w:p>
    <w:p w14:paraId="078179CA" w14:textId="77777777" w:rsidR="00D7237D" w:rsidRPr="00283DD4" w:rsidRDefault="00D7237D" w:rsidP="00D7237D">
      <w:pPr>
        <w:rPr>
          <w:lang w:val="en-GB"/>
        </w:rPr>
      </w:pPr>
    </w:p>
    <w:p w14:paraId="1B15B3ED" w14:textId="74FD8728" w:rsidR="00D7237D" w:rsidRDefault="00046502" w:rsidP="00046502">
      <w:pPr>
        <w:pStyle w:val="Titre1"/>
      </w:pPr>
      <w:r>
        <w:t>Gestion des versions</w:t>
      </w:r>
    </w:p>
    <w:p w14:paraId="3D3700F8" w14:textId="022CF241" w:rsidR="00046502" w:rsidRDefault="00046502" w:rsidP="00046502"/>
    <w:tbl>
      <w:tblPr>
        <w:tblStyle w:val="Grilledutableau"/>
        <w:tblW w:w="9067" w:type="dxa"/>
        <w:tblLook w:val="04A0" w:firstRow="1" w:lastRow="0" w:firstColumn="1" w:lastColumn="0" w:noHBand="0" w:noVBand="1"/>
      </w:tblPr>
      <w:tblGrid>
        <w:gridCol w:w="982"/>
        <w:gridCol w:w="1278"/>
        <w:gridCol w:w="5394"/>
        <w:gridCol w:w="1413"/>
      </w:tblGrid>
      <w:tr w:rsidR="00046502" w14:paraId="317BCD0F" w14:textId="77777777" w:rsidTr="00046502">
        <w:tc>
          <w:tcPr>
            <w:tcW w:w="988" w:type="dxa"/>
          </w:tcPr>
          <w:p w14:paraId="710A98C2" w14:textId="5963E0E3" w:rsidR="00046502" w:rsidRDefault="00046502" w:rsidP="00046502">
            <w:pPr>
              <w:jc w:val="center"/>
            </w:pPr>
            <w:r>
              <w:t>Version</w:t>
            </w:r>
          </w:p>
        </w:tc>
        <w:tc>
          <w:tcPr>
            <w:tcW w:w="992" w:type="dxa"/>
          </w:tcPr>
          <w:p w14:paraId="3E9341EA" w14:textId="7503B922" w:rsidR="00046502" w:rsidRDefault="00046502" w:rsidP="00046502">
            <w:pPr>
              <w:jc w:val="center"/>
            </w:pPr>
            <w:r>
              <w:t>Date</w:t>
            </w:r>
          </w:p>
        </w:tc>
        <w:tc>
          <w:tcPr>
            <w:tcW w:w="5670" w:type="dxa"/>
          </w:tcPr>
          <w:p w14:paraId="3254762A" w14:textId="70FFFF1F" w:rsidR="00046502" w:rsidRDefault="00046502" w:rsidP="00046502">
            <w:r>
              <w:t>Description</w:t>
            </w:r>
          </w:p>
        </w:tc>
        <w:tc>
          <w:tcPr>
            <w:tcW w:w="1417" w:type="dxa"/>
          </w:tcPr>
          <w:p w14:paraId="6D460006" w14:textId="0341353C" w:rsidR="00046502" w:rsidRDefault="00046502" w:rsidP="00046502">
            <w:pPr>
              <w:jc w:val="center"/>
            </w:pPr>
            <w:r>
              <w:t>Responsable</w:t>
            </w:r>
          </w:p>
        </w:tc>
      </w:tr>
      <w:tr w:rsidR="00046502" w14:paraId="1278B6BA" w14:textId="77777777" w:rsidTr="00046502">
        <w:tc>
          <w:tcPr>
            <w:tcW w:w="988" w:type="dxa"/>
          </w:tcPr>
          <w:p w14:paraId="75767B0F" w14:textId="70E06FB9" w:rsidR="00046502" w:rsidRDefault="00046502" w:rsidP="00046502">
            <w:r>
              <w:t>0-1-0</w:t>
            </w:r>
          </w:p>
        </w:tc>
        <w:tc>
          <w:tcPr>
            <w:tcW w:w="992" w:type="dxa"/>
          </w:tcPr>
          <w:p w14:paraId="5D5BDAA5" w14:textId="5CAFE667" w:rsidR="00046502" w:rsidRDefault="00046502" w:rsidP="00046502">
            <w:r>
              <w:t>27/12/2019</w:t>
            </w:r>
          </w:p>
        </w:tc>
        <w:tc>
          <w:tcPr>
            <w:tcW w:w="5670" w:type="dxa"/>
          </w:tcPr>
          <w:p w14:paraId="27DFD0DF" w14:textId="7230199D" w:rsidR="00046502" w:rsidRDefault="00046502" w:rsidP="00046502">
            <w:r>
              <w:t>Première édition du document</w:t>
            </w:r>
          </w:p>
        </w:tc>
        <w:tc>
          <w:tcPr>
            <w:tcW w:w="1417" w:type="dxa"/>
          </w:tcPr>
          <w:p w14:paraId="505CC830" w14:textId="26178F1D" w:rsidR="00046502" w:rsidRDefault="00046502" w:rsidP="00046502">
            <w:r>
              <w:t>Musis FC-02</w:t>
            </w:r>
            <w:bookmarkStart w:id="0" w:name="_GoBack"/>
            <w:bookmarkEnd w:id="0"/>
          </w:p>
        </w:tc>
      </w:tr>
      <w:tr w:rsidR="00046502" w14:paraId="7E64176E" w14:textId="77777777" w:rsidTr="00046502">
        <w:tc>
          <w:tcPr>
            <w:tcW w:w="988" w:type="dxa"/>
          </w:tcPr>
          <w:p w14:paraId="3C06B684" w14:textId="77777777" w:rsidR="00046502" w:rsidRDefault="00046502" w:rsidP="00046502"/>
        </w:tc>
        <w:tc>
          <w:tcPr>
            <w:tcW w:w="992" w:type="dxa"/>
          </w:tcPr>
          <w:p w14:paraId="6894C197" w14:textId="77777777" w:rsidR="00046502" w:rsidRDefault="00046502" w:rsidP="00046502"/>
        </w:tc>
        <w:tc>
          <w:tcPr>
            <w:tcW w:w="5670" w:type="dxa"/>
          </w:tcPr>
          <w:p w14:paraId="2DD39D51" w14:textId="77777777" w:rsidR="00046502" w:rsidRDefault="00046502" w:rsidP="00046502"/>
        </w:tc>
        <w:tc>
          <w:tcPr>
            <w:tcW w:w="1417" w:type="dxa"/>
          </w:tcPr>
          <w:p w14:paraId="2A46EFA3" w14:textId="77777777" w:rsidR="00046502" w:rsidRDefault="00046502" w:rsidP="00046502"/>
        </w:tc>
      </w:tr>
      <w:tr w:rsidR="00046502" w14:paraId="43FF8671" w14:textId="77777777" w:rsidTr="00046502">
        <w:tc>
          <w:tcPr>
            <w:tcW w:w="988" w:type="dxa"/>
          </w:tcPr>
          <w:p w14:paraId="60E3C148" w14:textId="77777777" w:rsidR="00046502" w:rsidRDefault="00046502" w:rsidP="00046502"/>
        </w:tc>
        <w:tc>
          <w:tcPr>
            <w:tcW w:w="992" w:type="dxa"/>
          </w:tcPr>
          <w:p w14:paraId="1C7ADDC5" w14:textId="77777777" w:rsidR="00046502" w:rsidRDefault="00046502" w:rsidP="00046502"/>
        </w:tc>
        <w:tc>
          <w:tcPr>
            <w:tcW w:w="5670" w:type="dxa"/>
          </w:tcPr>
          <w:p w14:paraId="309A96A6" w14:textId="77777777" w:rsidR="00046502" w:rsidRDefault="00046502" w:rsidP="00046502"/>
        </w:tc>
        <w:tc>
          <w:tcPr>
            <w:tcW w:w="1417" w:type="dxa"/>
          </w:tcPr>
          <w:p w14:paraId="35922E1B" w14:textId="77777777" w:rsidR="00046502" w:rsidRDefault="00046502" w:rsidP="00046502"/>
        </w:tc>
      </w:tr>
      <w:tr w:rsidR="00046502" w14:paraId="6F14FF29" w14:textId="77777777" w:rsidTr="00046502">
        <w:tc>
          <w:tcPr>
            <w:tcW w:w="988" w:type="dxa"/>
          </w:tcPr>
          <w:p w14:paraId="3CD58594" w14:textId="77777777" w:rsidR="00046502" w:rsidRDefault="00046502" w:rsidP="00046502"/>
        </w:tc>
        <w:tc>
          <w:tcPr>
            <w:tcW w:w="992" w:type="dxa"/>
          </w:tcPr>
          <w:p w14:paraId="66724126" w14:textId="77777777" w:rsidR="00046502" w:rsidRDefault="00046502" w:rsidP="00046502"/>
        </w:tc>
        <w:tc>
          <w:tcPr>
            <w:tcW w:w="5670" w:type="dxa"/>
          </w:tcPr>
          <w:p w14:paraId="483A4C76" w14:textId="77777777" w:rsidR="00046502" w:rsidRDefault="00046502" w:rsidP="00046502"/>
        </w:tc>
        <w:tc>
          <w:tcPr>
            <w:tcW w:w="1417" w:type="dxa"/>
          </w:tcPr>
          <w:p w14:paraId="7F9415CB" w14:textId="77777777" w:rsidR="00046502" w:rsidRDefault="00046502" w:rsidP="00046502"/>
        </w:tc>
      </w:tr>
    </w:tbl>
    <w:p w14:paraId="11565805" w14:textId="77777777" w:rsidR="00046502" w:rsidRPr="00046502" w:rsidRDefault="00046502" w:rsidP="00046502"/>
    <w:p w14:paraId="2AA44D43" w14:textId="77777777" w:rsidR="00D7237D" w:rsidRPr="00D7237D" w:rsidRDefault="00D7237D" w:rsidP="00D7237D"/>
    <w:p w14:paraId="4009C40C" w14:textId="77777777" w:rsidR="00D7237D" w:rsidRPr="00F60E6D" w:rsidRDefault="00D7237D" w:rsidP="00F60E6D"/>
    <w:sectPr w:rsidR="00D7237D" w:rsidRPr="00F60E6D" w:rsidSect="00DD3437">
      <w:footerReference w:type="default" r:id="rId43"/>
      <w:footerReference w:type="first" r:id="rId44"/>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4CCC8D" w14:textId="77777777" w:rsidR="00C2595F" w:rsidRDefault="00C2595F" w:rsidP="00DD3437">
      <w:pPr>
        <w:spacing w:after="0" w:line="240" w:lineRule="auto"/>
      </w:pPr>
      <w:r>
        <w:separator/>
      </w:r>
    </w:p>
  </w:endnote>
  <w:endnote w:type="continuationSeparator" w:id="0">
    <w:p w14:paraId="652FAB5F" w14:textId="77777777" w:rsidR="00C2595F" w:rsidRDefault="00C2595F" w:rsidP="00DD34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A92399" w14:textId="50EBE97A" w:rsidR="00E3699E" w:rsidRDefault="00E3699E">
    <w:pPr>
      <w:pStyle w:val="Pieddepage"/>
    </w:pPr>
    <w:r>
      <w:fldChar w:fldCharType="begin"/>
    </w:r>
    <w:r>
      <w:instrText xml:space="preserve"> TIME \@ "d MMMM yyyy" </w:instrText>
    </w:r>
    <w:r>
      <w:fldChar w:fldCharType="separate"/>
    </w:r>
    <w:r w:rsidR="00627B84">
      <w:rPr>
        <w:noProof/>
      </w:rPr>
      <w:t>27 décembre 2019</w:t>
    </w:r>
    <w:r>
      <w:fldChar w:fldCharType="end"/>
    </w:r>
    <w:r>
      <w:tab/>
    </w:r>
    <w:r>
      <w:tab/>
    </w:r>
    <w:r>
      <w:rPr>
        <w:lang w:val="fr-FR"/>
      </w:rPr>
      <w:t xml:space="preserve">Page </w:t>
    </w:r>
    <w:r>
      <w:rPr>
        <w:b/>
        <w:bCs/>
      </w:rPr>
      <w:fldChar w:fldCharType="begin"/>
    </w:r>
    <w:r>
      <w:rPr>
        <w:b/>
        <w:bCs/>
      </w:rPr>
      <w:instrText>PAGE  \* Arabic  \* MERGEFORMAT</w:instrText>
    </w:r>
    <w:r>
      <w:rPr>
        <w:b/>
        <w:bCs/>
      </w:rPr>
      <w:fldChar w:fldCharType="separate"/>
    </w:r>
    <w:r>
      <w:rPr>
        <w:b/>
        <w:bCs/>
      </w:rPr>
      <w:t>1</w:t>
    </w:r>
    <w:r>
      <w:rPr>
        <w:b/>
        <w:bCs/>
      </w:rPr>
      <w:fldChar w:fldCharType="end"/>
    </w:r>
    <w:r>
      <w:rPr>
        <w:lang w:val="fr-FR"/>
      </w:rPr>
      <w:t xml:space="preserve"> sur </w:t>
    </w:r>
    <w:r>
      <w:rPr>
        <w:b/>
        <w:bCs/>
      </w:rPr>
      <w:fldChar w:fldCharType="begin"/>
    </w:r>
    <w:r>
      <w:rPr>
        <w:b/>
        <w:bCs/>
      </w:rPr>
      <w:instrText>NUMPAGES  \* Arabic  \* MERGEFORMAT</w:instrText>
    </w:r>
    <w:r>
      <w:rPr>
        <w:b/>
        <w:bCs/>
      </w:rPr>
      <w:fldChar w:fldCharType="separate"/>
    </w:r>
    <w:r>
      <w:rPr>
        <w:b/>
        <w:bCs/>
      </w:rPr>
      <w:t>2</w:t>
    </w:r>
    <w:r>
      <w:rPr>
        <w:b/>
        <w:bC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26C614" w14:textId="713B1A6A" w:rsidR="00E3699E" w:rsidRDefault="00E3699E">
    <w:pPr>
      <w:pStyle w:val="Pieddepage"/>
    </w:pPr>
    <w:r>
      <w:fldChar w:fldCharType="begin"/>
    </w:r>
    <w:r>
      <w:instrText xml:space="preserve"> TIME \@ "d MMMM yyyy" </w:instrText>
    </w:r>
    <w:r>
      <w:fldChar w:fldCharType="separate"/>
    </w:r>
    <w:r w:rsidR="00627B84">
      <w:rPr>
        <w:noProof/>
      </w:rPr>
      <w:t>27 décembre 2019</w:t>
    </w:r>
    <w:r>
      <w:fldChar w:fldCharType="end"/>
    </w:r>
  </w:p>
  <w:p w14:paraId="1E3B12A3" w14:textId="5EE19E30" w:rsidR="00E3699E" w:rsidRDefault="00E3699E" w:rsidP="00D20AF4">
    <w:pPr>
      <w:pStyle w:val="Pieddepage"/>
      <w:jc w:val="right"/>
    </w:pPr>
    <w:r>
      <w:t>Ver : 0-1-0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7B7DE6" w14:textId="77777777" w:rsidR="00C2595F" w:rsidRDefault="00C2595F" w:rsidP="00DD3437">
      <w:pPr>
        <w:spacing w:after="0" w:line="240" w:lineRule="auto"/>
      </w:pPr>
      <w:r>
        <w:separator/>
      </w:r>
    </w:p>
  </w:footnote>
  <w:footnote w:type="continuationSeparator" w:id="0">
    <w:p w14:paraId="7E9BAED3" w14:textId="77777777" w:rsidR="00C2595F" w:rsidRDefault="00C2595F" w:rsidP="00DD343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7C26EE"/>
    <w:multiLevelType w:val="hybridMultilevel"/>
    <w:tmpl w:val="50BA61E6"/>
    <w:lvl w:ilvl="0" w:tplc="08F616F4">
      <w:start w:val="1"/>
      <w:numFmt w:val="bullet"/>
      <w:lvlText w:val="•"/>
      <w:lvlJc w:val="left"/>
      <w:pPr>
        <w:tabs>
          <w:tab w:val="num" w:pos="720"/>
        </w:tabs>
        <w:ind w:left="720" w:hanging="360"/>
      </w:pPr>
      <w:rPr>
        <w:rFonts w:ascii="Arial" w:hAnsi="Arial" w:hint="default"/>
      </w:rPr>
    </w:lvl>
    <w:lvl w:ilvl="1" w:tplc="CD140E2A" w:tentative="1">
      <w:start w:val="1"/>
      <w:numFmt w:val="bullet"/>
      <w:lvlText w:val="•"/>
      <w:lvlJc w:val="left"/>
      <w:pPr>
        <w:tabs>
          <w:tab w:val="num" w:pos="1440"/>
        </w:tabs>
        <w:ind w:left="1440" w:hanging="360"/>
      </w:pPr>
      <w:rPr>
        <w:rFonts w:ascii="Arial" w:hAnsi="Arial" w:hint="default"/>
      </w:rPr>
    </w:lvl>
    <w:lvl w:ilvl="2" w:tplc="D652BDC2" w:tentative="1">
      <w:start w:val="1"/>
      <w:numFmt w:val="bullet"/>
      <w:lvlText w:val="•"/>
      <w:lvlJc w:val="left"/>
      <w:pPr>
        <w:tabs>
          <w:tab w:val="num" w:pos="2160"/>
        </w:tabs>
        <w:ind w:left="2160" w:hanging="360"/>
      </w:pPr>
      <w:rPr>
        <w:rFonts w:ascii="Arial" w:hAnsi="Arial" w:hint="default"/>
      </w:rPr>
    </w:lvl>
    <w:lvl w:ilvl="3" w:tplc="733C310C" w:tentative="1">
      <w:start w:val="1"/>
      <w:numFmt w:val="bullet"/>
      <w:lvlText w:val="•"/>
      <w:lvlJc w:val="left"/>
      <w:pPr>
        <w:tabs>
          <w:tab w:val="num" w:pos="2880"/>
        </w:tabs>
        <w:ind w:left="2880" w:hanging="360"/>
      </w:pPr>
      <w:rPr>
        <w:rFonts w:ascii="Arial" w:hAnsi="Arial" w:hint="default"/>
      </w:rPr>
    </w:lvl>
    <w:lvl w:ilvl="4" w:tplc="E4AAEE48" w:tentative="1">
      <w:start w:val="1"/>
      <w:numFmt w:val="bullet"/>
      <w:lvlText w:val="•"/>
      <w:lvlJc w:val="left"/>
      <w:pPr>
        <w:tabs>
          <w:tab w:val="num" w:pos="3600"/>
        </w:tabs>
        <w:ind w:left="3600" w:hanging="360"/>
      </w:pPr>
      <w:rPr>
        <w:rFonts w:ascii="Arial" w:hAnsi="Arial" w:hint="default"/>
      </w:rPr>
    </w:lvl>
    <w:lvl w:ilvl="5" w:tplc="CBFC094A" w:tentative="1">
      <w:start w:val="1"/>
      <w:numFmt w:val="bullet"/>
      <w:lvlText w:val="•"/>
      <w:lvlJc w:val="left"/>
      <w:pPr>
        <w:tabs>
          <w:tab w:val="num" w:pos="4320"/>
        </w:tabs>
        <w:ind w:left="4320" w:hanging="360"/>
      </w:pPr>
      <w:rPr>
        <w:rFonts w:ascii="Arial" w:hAnsi="Arial" w:hint="default"/>
      </w:rPr>
    </w:lvl>
    <w:lvl w:ilvl="6" w:tplc="B4B0756E" w:tentative="1">
      <w:start w:val="1"/>
      <w:numFmt w:val="bullet"/>
      <w:lvlText w:val="•"/>
      <w:lvlJc w:val="left"/>
      <w:pPr>
        <w:tabs>
          <w:tab w:val="num" w:pos="5040"/>
        </w:tabs>
        <w:ind w:left="5040" w:hanging="360"/>
      </w:pPr>
      <w:rPr>
        <w:rFonts w:ascii="Arial" w:hAnsi="Arial" w:hint="default"/>
      </w:rPr>
    </w:lvl>
    <w:lvl w:ilvl="7" w:tplc="86C0D8A8" w:tentative="1">
      <w:start w:val="1"/>
      <w:numFmt w:val="bullet"/>
      <w:lvlText w:val="•"/>
      <w:lvlJc w:val="left"/>
      <w:pPr>
        <w:tabs>
          <w:tab w:val="num" w:pos="5760"/>
        </w:tabs>
        <w:ind w:left="5760" w:hanging="360"/>
      </w:pPr>
      <w:rPr>
        <w:rFonts w:ascii="Arial" w:hAnsi="Arial" w:hint="default"/>
      </w:rPr>
    </w:lvl>
    <w:lvl w:ilvl="8" w:tplc="53D0ABF6"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DA410C3"/>
    <w:multiLevelType w:val="hybridMultilevel"/>
    <w:tmpl w:val="9F1800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0634969"/>
    <w:multiLevelType w:val="hybridMultilevel"/>
    <w:tmpl w:val="0DE44B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4A6498D"/>
    <w:multiLevelType w:val="hybridMultilevel"/>
    <w:tmpl w:val="EA88EA1E"/>
    <w:lvl w:ilvl="0" w:tplc="2E0CDE0E">
      <w:start w:val="1"/>
      <w:numFmt w:val="bullet"/>
      <w:lvlText w:val="•"/>
      <w:lvlJc w:val="left"/>
      <w:pPr>
        <w:tabs>
          <w:tab w:val="num" w:pos="720"/>
        </w:tabs>
        <w:ind w:left="720" w:hanging="360"/>
      </w:pPr>
      <w:rPr>
        <w:rFonts w:ascii="Arial" w:hAnsi="Arial" w:hint="default"/>
      </w:rPr>
    </w:lvl>
    <w:lvl w:ilvl="1" w:tplc="6C2892EE">
      <w:numFmt w:val="bullet"/>
      <w:lvlText w:val="•"/>
      <w:lvlJc w:val="left"/>
      <w:pPr>
        <w:tabs>
          <w:tab w:val="num" w:pos="1440"/>
        </w:tabs>
        <w:ind w:left="1440" w:hanging="360"/>
      </w:pPr>
      <w:rPr>
        <w:rFonts w:ascii="Arial" w:hAnsi="Arial" w:hint="default"/>
      </w:rPr>
    </w:lvl>
    <w:lvl w:ilvl="2" w:tplc="38100718" w:tentative="1">
      <w:start w:val="1"/>
      <w:numFmt w:val="bullet"/>
      <w:lvlText w:val="•"/>
      <w:lvlJc w:val="left"/>
      <w:pPr>
        <w:tabs>
          <w:tab w:val="num" w:pos="2160"/>
        </w:tabs>
        <w:ind w:left="2160" w:hanging="360"/>
      </w:pPr>
      <w:rPr>
        <w:rFonts w:ascii="Arial" w:hAnsi="Arial" w:hint="default"/>
      </w:rPr>
    </w:lvl>
    <w:lvl w:ilvl="3" w:tplc="7B060874" w:tentative="1">
      <w:start w:val="1"/>
      <w:numFmt w:val="bullet"/>
      <w:lvlText w:val="•"/>
      <w:lvlJc w:val="left"/>
      <w:pPr>
        <w:tabs>
          <w:tab w:val="num" w:pos="2880"/>
        </w:tabs>
        <w:ind w:left="2880" w:hanging="360"/>
      </w:pPr>
      <w:rPr>
        <w:rFonts w:ascii="Arial" w:hAnsi="Arial" w:hint="default"/>
      </w:rPr>
    </w:lvl>
    <w:lvl w:ilvl="4" w:tplc="B0B21DE8" w:tentative="1">
      <w:start w:val="1"/>
      <w:numFmt w:val="bullet"/>
      <w:lvlText w:val="•"/>
      <w:lvlJc w:val="left"/>
      <w:pPr>
        <w:tabs>
          <w:tab w:val="num" w:pos="3600"/>
        </w:tabs>
        <w:ind w:left="3600" w:hanging="360"/>
      </w:pPr>
      <w:rPr>
        <w:rFonts w:ascii="Arial" w:hAnsi="Arial" w:hint="default"/>
      </w:rPr>
    </w:lvl>
    <w:lvl w:ilvl="5" w:tplc="CA4EA03A" w:tentative="1">
      <w:start w:val="1"/>
      <w:numFmt w:val="bullet"/>
      <w:lvlText w:val="•"/>
      <w:lvlJc w:val="left"/>
      <w:pPr>
        <w:tabs>
          <w:tab w:val="num" w:pos="4320"/>
        </w:tabs>
        <w:ind w:left="4320" w:hanging="360"/>
      </w:pPr>
      <w:rPr>
        <w:rFonts w:ascii="Arial" w:hAnsi="Arial" w:hint="default"/>
      </w:rPr>
    </w:lvl>
    <w:lvl w:ilvl="6" w:tplc="74AE9E68" w:tentative="1">
      <w:start w:val="1"/>
      <w:numFmt w:val="bullet"/>
      <w:lvlText w:val="•"/>
      <w:lvlJc w:val="left"/>
      <w:pPr>
        <w:tabs>
          <w:tab w:val="num" w:pos="5040"/>
        </w:tabs>
        <w:ind w:left="5040" w:hanging="360"/>
      </w:pPr>
      <w:rPr>
        <w:rFonts w:ascii="Arial" w:hAnsi="Arial" w:hint="default"/>
      </w:rPr>
    </w:lvl>
    <w:lvl w:ilvl="7" w:tplc="99FCF778" w:tentative="1">
      <w:start w:val="1"/>
      <w:numFmt w:val="bullet"/>
      <w:lvlText w:val="•"/>
      <w:lvlJc w:val="left"/>
      <w:pPr>
        <w:tabs>
          <w:tab w:val="num" w:pos="5760"/>
        </w:tabs>
        <w:ind w:left="5760" w:hanging="360"/>
      </w:pPr>
      <w:rPr>
        <w:rFonts w:ascii="Arial" w:hAnsi="Arial" w:hint="default"/>
      </w:rPr>
    </w:lvl>
    <w:lvl w:ilvl="8" w:tplc="4BFEC1F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82A4A94"/>
    <w:multiLevelType w:val="hybridMultilevel"/>
    <w:tmpl w:val="A50E8306"/>
    <w:lvl w:ilvl="0" w:tplc="01381B7A">
      <w:start w:val="1"/>
      <w:numFmt w:val="bullet"/>
      <w:lvlText w:val="•"/>
      <w:lvlJc w:val="left"/>
      <w:pPr>
        <w:tabs>
          <w:tab w:val="num" w:pos="720"/>
        </w:tabs>
        <w:ind w:left="720" w:hanging="360"/>
      </w:pPr>
      <w:rPr>
        <w:rFonts w:ascii="Arial" w:hAnsi="Arial" w:hint="default"/>
      </w:rPr>
    </w:lvl>
    <w:lvl w:ilvl="1" w:tplc="6BF4E9AC" w:tentative="1">
      <w:start w:val="1"/>
      <w:numFmt w:val="bullet"/>
      <w:lvlText w:val="•"/>
      <w:lvlJc w:val="left"/>
      <w:pPr>
        <w:tabs>
          <w:tab w:val="num" w:pos="1440"/>
        </w:tabs>
        <w:ind w:left="1440" w:hanging="360"/>
      </w:pPr>
      <w:rPr>
        <w:rFonts w:ascii="Arial" w:hAnsi="Arial" w:hint="default"/>
      </w:rPr>
    </w:lvl>
    <w:lvl w:ilvl="2" w:tplc="2CD2BEA4" w:tentative="1">
      <w:start w:val="1"/>
      <w:numFmt w:val="bullet"/>
      <w:lvlText w:val="•"/>
      <w:lvlJc w:val="left"/>
      <w:pPr>
        <w:tabs>
          <w:tab w:val="num" w:pos="2160"/>
        </w:tabs>
        <w:ind w:left="2160" w:hanging="360"/>
      </w:pPr>
      <w:rPr>
        <w:rFonts w:ascii="Arial" w:hAnsi="Arial" w:hint="default"/>
      </w:rPr>
    </w:lvl>
    <w:lvl w:ilvl="3" w:tplc="49FCD1A0" w:tentative="1">
      <w:start w:val="1"/>
      <w:numFmt w:val="bullet"/>
      <w:lvlText w:val="•"/>
      <w:lvlJc w:val="left"/>
      <w:pPr>
        <w:tabs>
          <w:tab w:val="num" w:pos="2880"/>
        </w:tabs>
        <w:ind w:left="2880" w:hanging="360"/>
      </w:pPr>
      <w:rPr>
        <w:rFonts w:ascii="Arial" w:hAnsi="Arial" w:hint="default"/>
      </w:rPr>
    </w:lvl>
    <w:lvl w:ilvl="4" w:tplc="63622886" w:tentative="1">
      <w:start w:val="1"/>
      <w:numFmt w:val="bullet"/>
      <w:lvlText w:val="•"/>
      <w:lvlJc w:val="left"/>
      <w:pPr>
        <w:tabs>
          <w:tab w:val="num" w:pos="3600"/>
        </w:tabs>
        <w:ind w:left="3600" w:hanging="360"/>
      </w:pPr>
      <w:rPr>
        <w:rFonts w:ascii="Arial" w:hAnsi="Arial" w:hint="default"/>
      </w:rPr>
    </w:lvl>
    <w:lvl w:ilvl="5" w:tplc="138C5ACE" w:tentative="1">
      <w:start w:val="1"/>
      <w:numFmt w:val="bullet"/>
      <w:lvlText w:val="•"/>
      <w:lvlJc w:val="left"/>
      <w:pPr>
        <w:tabs>
          <w:tab w:val="num" w:pos="4320"/>
        </w:tabs>
        <w:ind w:left="4320" w:hanging="360"/>
      </w:pPr>
      <w:rPr>
        <w:rFonts w:ascii="Arial" w:hAnsi="Arial" w:hint="default"/>
      </w:rPr>
    </w:lvl>
    <w:lvl w:ilvl="6" w:tplc="FF286FB2" w:tentative="1">
      <w:start w:val="1"/>
      <w:numFmt w:val="bullet"/>
      <w:lvlText w:val="•"/>
      <w:lvlJc w:val="left"/>
      <w:pPr>
        <w:tabs>
          <w:tab w:val="num" w:pos="5040"/>
        </w:tabs>
        <w:ind w:left="5040" w:hanging="360"/>
      </w:pPr>
      <w:rPr>
        <w:rFonts w:ascii="Arial" w:hAnsi="Arial" w:hint="default"/>
      </w:rPr>
    </w:lvl>
    <w:lvl w:ilvl="7" w:tplc="73829AF4" w:tentative="1">
      <w:start w:val="1"/>
      <w:numFmt w:val="bullet"/>
      <w:lvlText w:val="•"/>
      <w:lvlJc w:val="left"/>
      <w:pPr>
        <w:tabs>
          <w:tab w:val="num" w:pos="5760"/>
        </w:tabs>
        <w:ind w:left="5760" w:hanging="360"/>
      </w:pPr>
      <w:rPr>
        <w:rFonts w:ascii="Arial" w:hAnsi="Arial" w:hint="default"/>
      </w:rPr>
    </w:lvl>
    <w:lvl w:ilvl="8" w:tplc="F590524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A706143"/>
    <w:multiLevelType w:val="hybridMultilevel"/>
    <w:tmpl w:val="29CE0F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026141A"/>
    <w:multiLevelType w:val="hybridMultilevel"/>
    <w:tmpl w:val="DA58F4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9C475F7"/>
    <w:multiLevelType w:val="hybridMultilevel"/>
    <w:tmpl w:val="70BC4E9C"/>
    <w:lvl w:ilvl="0" w:tplc="48EE1F1A">
      <w:start w:val="1"/>
      <w:numFmt w:val="bullet"/>
      <w:pStyle w:val="Listenonnumrote"/>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15:restartNumberingAfterBreak="0">
    <w:nsid w:val="29DC18D6"/>
    <w:multiLevelType w:val="multilevel"/>
    <w:tmpl w:val="080C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9" w15:restartNumberingAfterBreak="0">
    <w:nsid w:val="2E245CA9"/>
    <w:multiLevelType w:val="hybridMultilevel"/>
    <w:tmpl w:val="31D624E8"/>
    <w:lvl w:ilvl="0" w:tplc="1A885B72">
      <w:start w:val="1"/>
      <w:numFmt w:val="bullet"/>
      <w:lvlText w:val="•"/>
      <w:lvlJc w:val="left"/>
      <w:pPr>
        <w:tabs>
          <w:tab w:val="num" w:pos="720"/>
        </w:tabs>
        <w:ind w:left="720" w:hanging="360"/>
      </w:pPr>
      <w:rPr>
        <w:rFonts w:ascii="Arial" w:hAnsi="Arial" w:hint="default"/>
      </w:rPr>
    </w:lvl>
    <w:lvl w:ilvl="1" w:tplc="C1D6BEF4" w:tentative="1">
      <w:start w:val="1"/>
      <w:numFmt w:val="bullet"/>
      <w:lvlText w:val="•"/>
      <w:lvlJc w:val="left"/>
      <w:pPr>
        <w:tabs>
          <w:tab w:val="num" w:pos="1440"/>
        </w:tabs>
        <w:ind w:left="1440" w:hanging="360"/>
      </w:pPr>
      <w:rPr>
        <w:rFonts w:ascii="Arial" w:hAnsi="Arial" w:hint="default"/>
      </w:rPr>
    </w:lvl>
    <w:lvl w:ilvl="2" w:tplc="4378E3C0" w:tentative="1">
      <w:start w:val="1"/>
      <w:numFmt w:val="bullet"/>
      <w:lvlText w:val="•"/>
      <w:lvlJc w:val="left"/>
      <w:pPr>
        <w:tabs>
          <w:tab w:val="num" w:pos="2160"/>
        </w:tabs>
        <w:ind w:left="2160" w:hanging="360"/>
      </w:pPr>
      <w:rPr>
        <w:rFonts w:ascii="Arial" w:hAnsi="Arial" w:hint="default"/>
      </w:rPr>
    </w:lvl>
    <w:lvl w:ilvl="3" w:tplc="EEA48AAE" w:tentative="1">
      <w:start w:val="1"/>
      <w:numFmt w:val="bullet"/>
      <w:lvlText w:val="•"/>
      <w:lvlJc w:val="left"/>
      <w:pPr>
        <w:tabs>
          <w:tab w:val="num" w:pos="2880"/>
        </w:tabs>
        <w:ind w:left="2880" w:hanging="360"/>
      </w:pPr>
      <w:rPr>
        <w:rFonts w:ascii="Arial" w:hAnsi="Arial" w:hint="default"/>
      </w:rPr>
    </w:lvl>
    <w:lvl w:ilvl="4" w:tplc="CD84CB5A" w:tentative="1">
      <w:start w:val="1"/>
      <w:numFmt w:val="bullet"/>
      <w:lvlText w:val="•"/>
      <w:lvlJc w:val="left"/>
      <w:pPr>
        <w:tabs>
          <w:tab w:val="num" w:pos="3600"/>
        </w:tabs>
        <w:ind w:left="3600" w:hanging="360"/>
      </w:pPr>
      <w:rPr>
        <w:rFonts w:ascii="Arial" w:hAnsi="Arial" w:hint="default"/>
      </w:rPr>
    </w:lvl>
    <w:lvl w:ilvl="5" w:tplc="F49EFED2" w:tentative="1">
      <w:start w:val="1"/>
      <w:numFmt w:val="bullet"/>
      <w:lvlText w:val="•"/>
      <w:lvlJc w:val="left"/>
      <w:pPr>
        <w:tabs>
          <w:tab w:val="num" w:pos="4320"/>
        </w:tabs>
        <w:ind w:left="4320" w:hanging="360"/>
      </w:pPr>
      <w:rPr>
        <w:rFonts w:ascii="Arial" w:hAnsi="Arial" w:hint="default"/>
      </w:rPr>
    </w:lvl>
    <w:lvl w:ilvl="6" w:tplc="71FAF646" w:tentative="1">
      <w:start w:val="1"/>
      <w:numFmt w:val="bullet"/>
      <w:lvlText w:val="•"/>
      <w:lvlJc w:val="left"/>
      <w:pPr>
        <w:tabs>
          <w:tab w:val="num" w:pos="5040"/>
        </w:tabs>
        <w:ind w:left="5040" w:hanging="360"/>
      </w:pPr>
      <w:rPr>
        <w:rFonts w:ascii="Arial" w:hAnsi="Arial" w:hint="default"/>
      </w:rPr>
    </w:lvl>
    <w:lvl w:ilvl="7" w:tplc="A1CE091E" w:tentative="1">
      <w:start w:val="1"/>
      <w:numFmt w:val="bullet"/>
      <w:lvlText w:val="•"/>
      <w:lvlJc w:val="left"/>
      <w:pPr>
        <w:tabs>
          <w:tab w:val="num" w:pos="5760"/>
        </w:tabs>
        <w:ind w:left="5760" w:hanging="360"/>
      </w:pPr>
      <w:rPr>
        <w:rFonts w:ascii="Arial" w:hAnsi="Arial" w:hint="default"/>
      </w:rPr>
    </w:lvl>
    <w:lvl w:ilvl="8" w:tplc="01D2286A"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3E3F2D6D"/>
    <w:multiLevelType w:val="hybridMultilevel"/>
    <w:tmpl w:val="AF9C64FC"/>
    <w:lvl w:ilvl="0" w:tplc="9C3058C6">
      <w:start w:val="1"/>
      <w:numFmt w:val="bullet"/>
      <w:lvlText w:val="•"/>
      <w:lvlJc w:val="left"/>
      <w:pPr>
        <w:tabs>
          <w:tab w:val="num" w:pos="720"/>
        </w:tabs>
        <w:ind w:left="720" w:hanging="360"/>
      </w:pPr>
      <w:rPr>
        <w:rFonts w:ascii="Arial" w:hAnsi="Arial" w:hint="default"/>
      </w:rPr>
    </w:lvl>
    <w:lvl w:ilvl="1" w:tplc="304A0BC4" w:tentative="1">
      <w:start w:val="1"/>
      <w:numFmt w:val="bullet"/>
      <w:lvlText w:val="•"/>
      <w:lvlJc w:val="left"/>
      <w:pPr>
        <w:tabs>
          <w:tab w:val="num" w:pos="1440"/>
        </w:tabs>
        <w:ind w:left="1440" w:hanging="360"/>
      </w:pPr>
      <w:rPr>
        <w:rFonts w:ascii="Arial" w:hAnsi="Arial" w:hint="default"/>
      </w:rPr>
    </w:lvl>
    <w:lvl w:ilvl="2" w:tplc="B12C6042" w:tentative="1">
      <w:start w:val="1"/>
      <w:numFmt w:val="bullet"/>
      <w:lvlText w:val="•"/>
      <w:lvlJc w:val="left"/>
      <w:pPr>
        <w:tabs>
          <w:tab w:val="num" w:pos="2160"/>
        </w:tabs>
        <w:ind w:left="2160" w:hanging="360"/>
      </w:pPr>
      <w:rPr>
        <w:rFonts w:ascii="Arial" w:hAnsi="Arial" w:hint="default"/>
      </w:rPr>
    </w:lvl>
    <w:lvl w:ilvl="3" w:tplc="20C0BAF2" w:tentative="1">
      <w:start w:val="1"/>
      <w:numFmt w:val="bullet"/>
      <w:lvlText w:val="•"/>
      <w:lvlJc w:val="left"/>
      <w:pPr>
        <w:tabs>
          <w:tab w:val="num" w:pos="2880"/>
        </w:tabs>
        <w:ind w:left="2880" w:hanging="360"/>
      </w:pPr>
      <w:rPr>
        <w:rFonts w:ascii="Arial" w:hAnsi="Arial" w:hint="default"/>
      </w:rPr>
    </w:lvl>
    <w:lvl w:ilvl="4" w:tplc="57B2BCFA" w:tentative="1">
      <w:start w:val="1"/>
      <w:numFmt w:val="bullet"/>
      <w:lvlText w:val="•"/>
      <w:lvlJc w:val="left"/>
      <w:pPr>
        <w:tabs>
          <w:tab w:val="num" w:pos="3600"/>
        </w:tabs>
        <w:ind w:left="3600" w:hanging="360"/>
      </w:pPr>
      <w:rPr>
        <w:rFonts w:ascii="Arial" w:hAnsi="Arial" w:hint="default"/>
      </w:rPr>
    </w:lvl>
    <w:lvl w:ilvl="5" w:tplc="43A8090A" w:tentative="1">
      <w:start w:val="1"/>
      <w:numFmt w:val="bullet"/>
      <w:lvlText w:val="•"/>
      <w:lvlJc w:val="left"/>
      <w:pPr>
        <w:tabs>
          <w:tab w:val="num" w:pos="4320"/>
        </w:tabs>
        <w:ind w:left="4320" w:hanging="360"/>
      </w:pPr>
      <w:rPr>
        <w:rFonts w:ascii="Arial" w:hAnsi="Arial" w:hint="default"/>
      </w:rPr>
    </w:lvl>
    <w:lvl w:ilvl="6" w:tplc="0B5ADCDA" w:tentative="1">
      <w:start w:val="1"/>
      <w:numFmt w:val="bullet"/>
      <w:lvlText w:val="•"/>
      <w:lvlJc w:val="left"/>
      <w:pPr>
        <w:tabs>
          <w:tab w:val="num" w:pos="5040"/>
        </w:tabs>
        <w:ind w:left="5040" w:hanging="360"/>
      </w:pPr>
      <w:rPr>
        <w:rFonts w:ascii="Arial" w:hAnsi="Arial" w:hint="default"/>
      </w:rPr>
    </w:lvl>
    <w:lvl w:ilvl="7" w:tplc="3CB436AE" w:tentative="1">
      <w:start w:val="1"/>
      <w:numFmt w:val="bullet"/>
      <w:lvlText w:val="•"/>
      <w:lvlJc w:val="left"/>
      <w:pPr>
        <w:tabs>
          <w:tab w:val="num" w:pos="5760"/>
        </w:tabs>
        <w:ind w:left="5760" w:hanging="360"/>
      </w:pPr>
      <w:rPr>
        <w:rFonts w:ascii="Arial" w:hAnsi="Arial" w:hint="default"/>
      </w:rPr>
    </w:lvl>
    <w:lvl w:ilvl="8" w:tplc="014867DA"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E7C4C70"/>
    <w:multiLevelType w:val="multilevel"/>
    <w:tmpl w:val="08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40606297"/>
    <w:multiLevelType w:val="hybridMultilevel"/>
    <w:tmpl w:val="29E0EC86"/>
    <w:lvl w:ilvl="0" w:tplc="040C0001">
      <w:start w:val="1"/>
      <w:numFmt w:val="bullet"/>
      <w:lvlText w:val=""/>
      <w:lvlJc w:val="left"/>
      <w:pPr>
        <w:ind w:left="1080" w:hanging="360"/>
      </w:pPr>
      <w:rPr>
        <w:rFonts w:ascii="Symbol" w:hAnsi="Symbol"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3" w15:restartNumberingAfterBreak="0">
    <w:nsid w:val="4E5B327C"/>
    <w:multiLevelType w:val="hybridMultilevel"/>
    <w:tmpl w:val="DE74CA0E"/>
    <w:lvl w:ilvl="0" w:tplc="3260ECC4">
      <w:start w:val="1"/>
      <w:numFmt w:val="bullet"/>
      <w:lvlText w:val="•"/>
      <w:lvlJc w:val="left"/>
      <w:pPr>
        <w:tabs>
          <w:tab w:val="num" w:pos="720"/>
        </w:tabs>
        <w:ind w:left="720" w:hanging="360"/>
      </w:pPr>
      <w:rPr>
        <w:rFonts w:ascii="Arial" w:hAnsi="Arial" w:hint="default"/>
      </w:rPr>
    </w:lvl>
    <w:lvl w:ilvl="1" w:tplc="B9F45E4C" w:tentative="1">
      <w:start w:val="1"/>
      <w:numFmt w:val="bullet"/>
      <w:lvlText w:val="•"/>
      <w:lvlJc w:val="left"/>
      <w:pPr>
        <w:tabs>
          <w:tab w:val="num" w:pos="1440"/>
        </w:tabs>
        <w:ind w:left="1440" w:hanging="360"/>
      </w:pPr>
      <w:rPr>
        <w:rFonts w:ascii="Arial" w:hAnsi="Arial" w:hint="default"/>
      </w:rPr>
    </w:lvl>
    <w:lvl w:ilvl="2" w:tplc="1AEAC318" w:tentative="1">
      <w:start w:val="1"/>
      <w:numFmt w:val="bullet"/>
      <w:lvlText w:val="•"/>
      <w:lvlJc w:val="left"/>
      <w:pPr>
        <w:tabs>
          <w:tab w:val="num" w:pos="2160"/>
        </w:tabs>
        <w:ind w:left="2160" w:hanging="360"/>
      </w:pPr>
      <w:rPr>
        <w:rFonts w:ascii="Arial" w:hAnsi="Arial" w:hint="default"/>
      </w:rPr>
    </w:lvl>
    <w:lvl w:ilvl="3" w:tplc="2B9A11D0" w:tentative="1">
      <w:start w:val="1"/>
      <w:numFmt w:val="bullet"/>
      <w:lvlText w:val="•"/>
      <w:lvlJc w:val="left"/>
      <w:pPr>
        <w:tabs>
          <w:tab w:val="num" w:pos="2880"/>
        </w:tabs>
        <w:ind w:left="2880" w:hanging="360"/>
      </w:pPr>
      <w:rPr>
        <w:rFonts w:ascii="Arial" w:hAnsi="Arial" w:hint="default"/>
      </w:rPr>
    </w:lvl>
    <w:lvl w:ilvl="4" w:tplc="986835C2" w:tentative="1">
      <w:start w:val="1"/>
      <w:numFmt w:val="bullet"/>
      <w:lvlText w:val="•"/>
      <w:lvlJc w:val="left"/>
      <w:pPr>
        <w:tabs>
          <w:tab w:val="num" w:pos="3600"/>
        </w:tabs>
        <w:ind w:left="3600" w:hanging="360"/>
      </w:pPr>
      <w:rPr>
        <w:rFonts w:ascii="Arial" w:hAnsi="Arial" w:hint="default"/>
      </w:rPr>
    </w:lvl>
    <w:lvl w:ilvl="5" w:tplc="A0906484" w:tentative="1">
      <w:start w:val="1"/>
      <w:numFmt w:val="bullet"/>
      <w:lvlText w:val="•"/>
      <w:lvlJc w:val="left"/>
      <w:pPr>
        <w:tabs>
          <w:tab w:val="num" w:pos="4320"/>
        </w:tabs>
        <w:ind w:left="4320" w:hanging="360"/>
      </w:pPr>
      <w:rPr>
        <w:rFonts w:ascii="Arial" w:hAnsi="Arial" w:hint="default"/>
      </w:rPr>
    </w:lvl>
    <w:lvl w:ilvl="6" w:tplc="943EBB00" w:tentative="1">
      <w:start w:val="1"/>
      <w:numFmt w:val="bullet"/>
      <w:lvlText w:val="•"/>
      <w:lvlJc w:val="left"/>
      <w:pPr>
        <w:tabs>
          <w:tab w:val="num" w:pos="5040"/>
        </w:tabs>
        <w:ind w:left="5040" w:hanging="360"/>
      </w:pPr>
      <w:rPr>
        <w:rFonts w:ascii="Arial" w:hAnsi="Arial" w:hint="default"/>
      </w:rPr>
    </w:lvl>
    <w:lvl w:ilvl="7" w:tplc="6D6AD484" w:tentative="1">
      <w:start w:val="1"/>
      <w:numFmt w:val="bullet"/>
      <w:lvlText w:val="•"/>
      <w:lvlJc w:val="left"/>
      <w:pPr>
        <w:tabs>
          <w:tab w:val="num" w:pos="5760"/>
        </w:tabs>
        <w:ind w:left="5760" w:hanging="360"/>
      </w:pPr>
      <w:rPr>
        <w:rFonts w:ascii="Arial" w:hAnsi="Arial" w:hint="default"/>
      </w:rPr>
    </w:lvl>
    <w:lvl w:ilvl="8" w:tplc="6CAECF80"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55567C5E"/>
    <w:multiLevelType w:val="hybridMultilevel"/>
    <w:tmpl w:val="0B5C2F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63D067F3"/>
    <w:multiLevelType w:val="multilevel"/>
    <w:tmpl w:val="242895E4"/>
    <w:lvl w:ilvl="0">
      <w:start w:val="1"/>
      <w:numFmt w:val="decimal"/>
      <w:pStyle w:val="Listenumrote"/>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65DC6971"/>
    <w:multiLevelType w:val="hybridMultilevel"/>
    <w:tmpl w:val="E4785022"/>
    <w:lvl w:ilvl="0" w:tplc="BD0617E8">
      <w:start w:val="1"/>
      <w:numFmt w:val="bullet"/>
      <w:lvlText w:val="•"/>
      <w:lvlJc w:val="left"/>
      <w:pPr>
        <w:tabs>
          <w:tab w:val="num" w:pos="720"/>
        </w:tabs>
        <w:ind w:left="720" w:hanging="360"/>
      </w:pPr>
      <w:rPr>
        <w:rFonts w:ascii="Arial" w:hAnsi="Arial" w:hint="default"/>
      </w:rPr>
    </w:lvl>
    <w:lvl w:ilvl="1" w:tplc="81F05F5E" w:tentative="1">
      <w:start w:val="1"/>
      <w:numFmt w:val="bullet"/>
      <w:lvlText w:val="•"/>
      <w:lvlJc w:val="left"/>
      <w:pPr>
        <w:tabs>
          <w:tab w:val="num" w:pos="1440"/>
        </w:tabs>
        <w:ind w:left="1440" w:hanging="360"/>
      </w:pPr>
      <w:rPr>
        <w:rFonts w:ascii="Arial" w:hAnsi="Arial" w:hint="default"/>
      </w:rPr>
    </w:lvl>
    <w:lvl w:ilvl="2" w:tplc="23749C4E" w:tentative="1">
      <w:start w:val="1"/>
      <w:numFmt w:val="bullet"/>
      <w:lvlText w:val="•"/>
      <w:lvlJc w:val="left"/>
      <w:pPr>
        <w:tabs>
          <w:tab w:val="num" w:pos="2160"/>
        </w:tabs>
        <w:ind w:left="2160" w:hanging="360"/>
      </w:pPr>
      <w:rPr>
        <w:rFonts w:ascii="Arial" w:hAnsi="Arial" w:hint="default"/>
      </w:rPr>
    </w:lvl>
    <w:lvl w:ilvl="3" w:tplc="0D502626" w:tentative="1">
      <w:start w:val="1"/>
      <w:numFmt w:val="bullet"/>
      <w:lvlText w:val="•"/>
      <w:lvlJc w:val="left"/>
      <w:pPr>
        <w:tabs>
          <w:tab w:val="num" w:pos="2880"/>
        </w:tabs>
        <w:ind w:left="2880" w:hanging="360"/>
      </w:pPr>
      <w:rPr>
        <w:rFonts w:ascii="Arial" w:hAnsi="Arial" w:hint="default"/>
      </w:rPr>
    </w:lvl>
    <w:lvl w:ilvl="4" w:tplc="0A9C4B94" w:tentative="1">
      <w:start w:val="1"/>
      <w:numFmt w:val="bullet"/>
      <w:lvlText w:val="•"/>
      <w:lvlJc w:val="left"/>
      <w:pPr>
        <w:tabs>
          <w:tab w:val="num" w:pos="3600"/>
        </w:tabs>
        <w:ind w:left="3600" w:hanging="360"/>
      </w:pPr>
      <w:rPr>
        <w:rFonts w:ascii="Arial" w:hAnsi="Arial" w:hint="default"/>
      </w:rPr>
    </w:lvl>
    <w:lvl w:ilvl="5" w:tplc="EBA232A8" w:tentative="1">
      <w:start w:val="1"/>
      <w:numFmt w:val="bullet"/>
      <w:lvlText w:val="•"/>
      <w:lvlJc w:val="left"/>
      <w:pPr>
        <w:tabs>
          <w:tab w:val="num" w:pos="4320"/>
        </w:tabs>
        <w:ind w:left="4320" w:hanging="360"/>
      </w:pPr>
      <w:rPr>
        <w:rFonts w:ascii="Arial" w:hAnsi="Arial" w:hint="default"/>
      </w:rPr>
    </w:lvl>
    <w:lvl w:ilvl="6" w:tplc="B2E0C178" w:tentative="1">
      <w:start w:val="1"/>
      <w:numFmt w:val="bullet"/>
      <w:lvlText w:val="•"/>
      <w:lvlJc w:val="left"/>
      <w:pPr>
        <w:tabs>
          <w:tab w:val="num" w:pos="5040"/>
        </w:tabs>
        <w:ind w:left="5040" w:hanging="360"/>
      </w:pPr>
      <w:rPr>
        <w:rFonts w:ascii="Arial" w:hAnsi="Arial" w:hint="default"/>
      </w:rPr>
    </w:lvl>
    <w:lvl w:ilvl="7" w:tplc="9DB4AB22" w:tentative="1">
      <w:start w:val="1"/>
      <w:numFmt w:val="bullet"/>
      <w:lvlText w:val="•"/>
      <w:lvlJc w:val="left"/>
      <w:pPr>
        <w:tabs>
          <w:tab w:val="num" w:pos="5760"/>
        </w:tabs>
        <w:ind w:left="5760" w:hanging="360"/>
      </w:pPr>
      <w:rPr>
        <w:rFonts w:ascii="Arial" w:hAnsi="Arial" w:hint="default"/>
      </w:rPr>
    </w:lvl>
    <w:lvl w:ilvl="8" w:tplc="D0AA8CA0"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70FB1B23"/>
    <w:multiLevelType w:val="hybridMultilevel"/>
    <w:tmpl w:val="E5D24EF2"/>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8" w15:restartNumberingAfterBreak="0">
    <w:nsid w:val="743A1F64"/>
    <w:multiLevelType w:val="hybridMultilevel"/>
    <w:tmpl w:val="ED78C2FC"/>
    <w:lvl w:ilvl="0" w:tplc="B936F79A">
      <w:start w:val="1"/>
      <w:numFmt w:val="bullet"/>
      <w:lvlText w:val="•"/>
      <w:lvlJc w:val="left"/>
      <w:pPr>
        <w:tabs>
          <w:tab w:val="num" w:pos="720"/>
        </w:tabs>
        <w:ind w:left="720" w:hanging="360"/>
      </w:pPr>
      <w:rPr>
        <w:rFonts w:ascii="Arial" w:hAnsi="Arial" w:hint="default"/>
      </w:rPr>
    </w:lvl>
    <w:lvl w:ilvl="1" w:tplc="62BAFD7E" w:tentative="1">
      <w:start w:val="1"/>
      <w:numFmt w:val="bullet"/>
      <w:lvlText w:val="•"/>
      <w:lvlJc w:val="left"/>
      <w:pPr>
        <w:tabs>
          <w:tab w:val="num" w:pos="1440"/>
        </w:tabs>
        <w:ind w:left="1440" w:hanging="360"/>
      </w:pPr>
      <w:rPr>
        <w:rFonts w:ascii="Arial" w:hAnsi="Arial" w:hint="default"/>
      </w:rPr>
    </w:lvl>
    <w:lvl w:ilvl="2" w:tplc="837EEB1A" w:tentative="1">
      <w:start w:val="1"/>
      <w:numFmt w:val="bullet"/>
      <w:lvlText w:val="•"/>
      <w:lvlJc w:val="left"/>
      <w:pPr>
        <w:tabs>
          <w:tab w:val="num" w:pos="2160"/>
        </w:tabs>
        <w:ind w:left="2160" w:hanging="360"/>
      </w:pPr>
      <w:rPr>
        <w:rFonts w:ascii="Arial" w:hAnsi="Arial" w:hint="default"/>
      </w:rPr>
    </w:lvl>
    <w:lvl w:ilvl="3" w:tplc="FE48B59A" w:tentative="1">
      <w:start w:val="1"/>
      <w:numFmt w:val="bullet"/>
      <w:lvlText w:val="•"/>
      <w:lvlJc w:val="left"/>
      <w:pPr>
        <w:tabs>
          <w:tab w:val="num" w:pos="2880"/>
        </w:tabs>
        <w:ind w:left="2880" w:hanging="360"/>
      </w:pPr>
      <w:rPr>
        <w:rFonts w:ascii="Arial" w:hAnsi="Arial" w:hint="default"/>
      </w:rPr>
    </w:lvl>
    <w:lvl w:ilvl="4" w:tplc="7E2A9EAC" w:tentative="1">
      <w:start w:val="1"/>
      <w:numFmt w:val="bullet"/>
      <w:lvlText w:val="•"/>
      <w:lvlJc w:val="left"/>
      <w:pPr>
        <w:tabs>
          <w:tab w:val="num" w:pos="3600"/>
        </w:tabs>
        <w:ind w:left="3600" w:hanging="360"/>
      </w:pPr>
      <w:rPr>
        <w:rFonts w:ascii="Arial" w:hAnsi="Arial" w:hint="default"/>
      </w:rPr>
    </w:lvl>
    <w:lvl w:ilvl="5" w:tplc="DDEAEF38" w:tentative="1">
      <w:start w:val="1"/>
      <w:numFmt w:val="bullet"/>
      <w:lvlText w:val="•"/>
      <w:lvlJc w:val="left"/>
      <w:pPr>
        <w:tabs>
          <w:tab w:val="num" w:pos="4320"/>
        </w:tabs>
        <w:ind w:left="4320" w:hanging="360"/>
      </w:pPr>
      <w:rPr>
        <w:rFonts w:ascii="Arial" w:hAnsi="Arial" w:hint="default"/>
      </w:rPr>
    </w:lvl>
    <w:lvl w:ilvl="6" w:tplc="C6869624" w:tentative="1">
      <w:start w:val="1"/>
      <w:numFmt w:val="bullet"/>
      <w:lvlText w:val="•"/>
      <w:lvlJc w:val="left"/>
      <w:pPr>
        <w:tabs>
          <w:tab w:val="num" w:pos="5040"/>
        </w:tabs>
        <w:ind w:left="5040" w:hanging="360"/>
      </w:pPr>
      <w:rPr>
        <w:rFonts w:ascii="Arial" w:hAnsi="Arial" w:hint="default"/>
      </w:rPr>
    </w:lvl>
    <w:lvl w:ilvl="7" w:tplc="4FFABEBE" w:tentative="1">
      <w:start w:val="1"/>
      <w:numFmt w:val="bullet"/>
      <w:lvlText w:val="•"/>
      <w:lvlJc w:val="left"/>
      <w:pPr>
        <w:tabs>
          <w:tab w:val="num" w:pos="5760"/>
        </w:tabs>
        <w:ind w:left="5760" w:hanging="360"/>
      </w:pPr>
      <w:rPr>
        <w:rFonts w:ascii="Arial" w:hAnsi="Arial" w:hint="default"/>
      </w:rPr>
    </w:lvl>
    <w:lvl w:ilvl="8" w:tplc="262CE23E"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7CD96390"/>
    <w:multiLevelType w:val="hybridMultilevel"/>
    <w:tmpl w:val="A5ECEFD2"/>
    <w:lvl w:ilvl="0" w:tplc="F5CEA306">
      <w:start w:val="1"/>
      <w:numFmt w:val="bullet"/>
      <w:lvlText w:val="•"/>
      <w:lvlJc w:val="left"/>
      <w:pPr>
        <w:tabs>
          <w:tab w:val="num" w:pos="720"/>
        </w:tabs>
        <w:ind w:left="720" w:hanging="360"/>
      </w:pPr>
      <w:rPr>
        <w:rFonts w:ascii="Arial" w:hAnsi="Arial" w:hint="default"/>
      </w:rPr>
    </w:lvl>
    <w:lvl w:ilvl="1" w:tplc="AA341BDA" w:tentative="1">
      <w:start w:val="1"/>
      <w:numFmt w:val="bullet"/>
      <w:lvlText w:val="•"/>
      <w:lvlJc w:val="left"/>
      <w:pPr>
        <w:tabs>
          <w:tab w:val="num" w:pos="1440"/>
        </w:tabs>
        <w:ind w:left="1440" w:hanging="360"/>
      </w:pPr>
      <w:rPr>
        <w:rFonts w:ascii="Arial" w:hAnsi="Arial" w:hint="default"/>
      </w:rPr>
    </w:lvl>
    <w:lvl w:ilvl="2" w:tplc="F866288A" w:tentative="1">
      <w:start w:val="1"/>
      <w:numFmt w:val="bullet"/>
      <w:lvlText w:val="•"/>
      <w:lvlJc w:val="left"/>
      <w:pPr>
        <w:tabs>
          <w:tab w:val="num" w:pos="2160"/>
        </w:tabs>
        <w:ind w:left="2160" w:hanging="360"/>
      </w:pPr>
      <w:rPr>
        <w:rFonts w:ascii="Arial" w:hAnsi="Arial" w:hint="default"/>
      </w:rPr>
    </w:lvl>
    <w:lvl w:ilvl="3" w:tplc="9CAE7030" w:tentative="1">
      <w:start w:val="1"/>
      <w:numFmt w:val="bullet"/>
      <w:lvlText w:val="•"/>
      <w:lvlJc w:val="left"/>
      <w:pPr>
        <w:tabs>
          <w:tab w:val="num" w:pos="2880"/>
        </w:tabs>
        <w:ind w:left="2880" w:hanging="360"/>
      </w:pPr>
      <w:rPr>
        <w:rFonts w:ascii="Arial" w:hAnsi="Arial" w:hint="default"/>
      </w:rPr>
    </w:lvl>
    <w:lvl w:ilvl="4" w:tplc="608C6880" w:tentative="1">
      <w:start w:val="1"/>
      <w:numFmt w:val="bullet"/>
      <w:lvlText w:val="•"/>
      <w:lvlJc w:val="left"/>
      <w:pPr>
        <w:tabs>
          <w:tab w:val="num" w:pos="3600"/>
        </w:tabs>
        <w:ind w:left="3600" w:hanging="360"/>
      </w:pPr>
      <w:rPr>
        <w:rFonts w:ascii="Arial" w:hAnsi="Arial" w:hint="default"/>
      </w:rPr>
    </w:lvl>
    <w:lvl w:ilvl="5" w:tplc="76D06928" w:tentative="1">
      <w:start w:val="1"/>
      <w:numFmt w:val="bullet"/>
      <w:lvlText w:val="•"/>
      <w:lvlJc w:val="left"/>
      <w:pPr>
        <w:tabs>
          <w:tab w:val="num" w:pos="4320"/>
        </w:tabs>
        <w:ind w:left="4320" w:hanging="360"/>
      </w:pPr>
      <w:rPr>
        <w:rFonts w:ascii="Arial" w:hAnsi="Arial" w:hint="default"/>
      </w:rPr>
    </w:lvl>
    <w:lvl w:ilvl="6" w:tplc="A280A534" w:tentative="1">
      <w:start w:val="1"/>
      <w:numFmt w:val="bullet"/>
      <w:lvlText w:val="•"/>
      <w:lvlJc w:val="left"/>
      <w:pPr>
        <w:tabs>
          <w:tab w:val="num" w:pos="5040"/>
        </w:tabs>
        <w:ind w:left="5040" w:hanging="360"/>
      </w:pPr>
      <w:rPr>
        <w:rFonts w:ascii="Arial" w:hAnsi="Arial" w:hint="default"/>
      </w:rPr>
    </w:lvl>
    <w:lvl w:ilvl="7" w:tplc="4DC6221E" w:tentative="1">
      <w:start w:val="1"/>
      <w:numFmt w:val="bullet"/>
      <w:lvlText w:val="•"/>
      <w:lvlJc w:val="left"/>
      <w:pPr>
        <w:tabs>
          <w:tab w:val="num" w:pos="5760"/>
        </w:tabs>
        <w:ind w:left="5760" w:hanging="360"/>
      </w:pPr>
      <w:rPr>
        <w:rFonts w:ascii="Arial" w:hAnsi="Arial" w:hint="default"/>
      </w:rPr>
    </w:lvl>
    <w:lvl w:ilvl="8" w:tplc="5D4EE0E8" w:tentative="1">
      <w:start w:val="1"/>
      <w:numFmt w:val="bullet"/>
      <w:lvlText w:val="•"/>
      <w:lvlJc w:val="left"/>
      <w:pPr>
        <w:tabs>
          <w:tab w:val="num" w:pos="6480"/>
        </w:tabs>
        <w:ind w:left="6480" w:hanging="360"/>
      </w:pPr>
      <w:rPr>
        <w:rFonts w:ascii="Arial" w:hAnsi="Arial" w:hint="default"/>
      </w:rPr>
    </w:lvl>
  </w:abstractNum>
  <w:num w:numId="1">
    <w:abstractNumId w:val="7"/>
  </w:num>
  <w:num w:numId="2">
    <w:abstractNumId w:val="8"/>
  </w:num>
  <w:num w:numId="3">
    <w:abstractNumId w:val="11"/>
  </w:num>
  <w:num w:numId="4">
    <w:abstractNumId w:val="15"/>
  </w:num>
  <w:num w:numId="5">
    <w:abstractNumId w:val="6"/>
  </w:num>
  <w:num w:numId="6">
    <w:abstractNumId w:val="4"/>
  </w:num>
  <w:num w:numId="7">
    <w:abstractNumId w:val="14"/>
  </w:num>
  <w:num w:numId="8">
    <w:abstractNumId w:val="16"/>
  </w:num>
  <w:num w:numId="9">
    <w:abstractNumId w:val="5"/>
  </w:num>
  <w:num w:numId="10">
    <w:abstractNumId w:val="9"/>
  </w:num>
  <w:num w:numId="11">
    <w:abstractNumId w:val="2"/>
  </w:num>
  <w:num w:numId="12">
    <w:abstractNumId w:val="13"/>
  </w:num>
  <w:num w:numId="13">
    <w:abstractNumId w:val="17"/>
  </w:num>
  <w:num w:numId="14">
    <w:abstractNumId w:val="1"/>
  </w:num>
  <w:num w:numId="15">
    <w:abstractNumId w:val="0"/>
  </w:num>
  <w:num w:numId="16">
    <w:abstractNumId w:val="12"/>
  </w:num>
  <w:num w:numId="17">
    <w:abstractNumId w:val="18"/>
  </w:num>
  <w:num w:numId="18">
    <w:abstractNumId w:val="3"/>
  </w:num>
  <w:num w:numId="19">
    <w:abstractNumId w:val="19"/>
  </w:num>
  <w:num w:numId="2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5025"/>
    <w:rsid w:val="00006702"/>
    <w:rsid w:val="00014311"/>
    <w:rsid w:val="00046502"/>
    <w:rsid w:val="0004792F"/>
    <w:rsid w:val="00054D3C"/>
    <w:rsid w:val="00092C44"/>
    <w:rsid w:val="000A0496"/>
    <w:rsid w:val="000C46C9"/>
    <w:rsid w:val="000D5025"/>
    <w:rsid w:val="0016219B"/>
    <w:rsid w:val="00172AAE"/>
    <w:rsid w:val="00174BF6"/>
    <w:rsid w:val="0018285A"/>
    <w:rsid w:val="001C2E02"/>
    <w:rsid w:val="00215FD0"/>
    <w:rsid w:val="00245A90"/>
    <w:rsid w:val="00256D35"/>
    <w:rsid w:val="00266571"/>
    <w:rsid w:val="00283DD4"/>
    <w:rsid w:val="00296F8E"/>
    <w:rsid w:val="002F3AB9"/>
    <w:rsid w:val="00316796"/>
    <w:rsid w:val="00334424"/>
    <w:rsid w:val="00376F3C"/>
    <w:rsid w:val="0038064E"/>
    <w:rsid w:val="00381B5B"/>
    <w:rsid w:val="00396CFF"/>
    <w:rsid w:val="00446780"/>
    <w:rsid w:val="00476BE0"/>
    <w:rsid w:val="00493C43"/>
    <w:rsid w:val="00493F31"/>
    <w:rsid w:val="004B32A3"/>
    <w:rsid w:val="0056471D"/>
    <w:rsid w:val="0059233A"/>
    <w:rsid w:val="005B098A"/>
    <w:rsid w:val="005F3A6E"/>
    <w:rsid w:val="00627B84"/>
    <w:rsid w:val="00632A5F"/>
    <w:rsid w:val="006425EC"/>
    <w:rsid w:val="00671FC1"/>
    <w:rsid w:val="006D5862"/>
    <w:rsid w:val="006E4FBD"/>
    <w:rsid w:val="00713C55"/>
    <w:rsid w:val="0071603D"/>
    <w:rsid w:val="00730D1A"/>
    <w:rsid w:val="007426C7"/>
    <w:rsid w:val="00787291"/>
    <w:rsid w:val="007A71B4"/>
    <w:rsid w:val="007A7B8E"/>
    <w:rsid w:val="007E3B64"/>
    <w:rsid w:val="007E3CF7"/>
    <w:rsid w:val="008C2B0F"/>
    <w:rsid w:val="008F04D1"/>
    <w:rsid w:val="00927B92"/>
    <w:rsid w:val="00933C9D"/>
    <w:rsid w:val="00950624"/>
    <w:rsid w:val="009874C3"/>
    <w:rsid w:val="00A07E10"/>
    <w:rsid w:val="00A869A6"/>
    <w:rsid w:val="00A90B08"/>
    <w:rsid w:val="00A91CF1"/>
    <w:rsid w:val="00AB1A76"/>
    <w:rsid w:val="00AE0B91"/>
    <w:rsid w:val="00B07E78"/>
    <w:rsid w:val="00B51343"/>
    <w:rsid w:val="00B84A58"/>
    <w:rsid w:val="00C05315"/>
    <w:rsid w:val="00C2595F"/>
    <w:rsid w:val="00C7222B"/>
    <w:rsid w:val="00C74AC4"/>
    <w:rsid w:val="00CA79A7"/>
    <w:rsid w:val="00CC4FFD"/>
    <w:rsid w:val="00D20AF4"/>
    <w:rsid w:val="00D7237D"/>
    <w:rsid w:val="00D87635"/>
    <w:rsid w:val="00DD3437"/>
    <w:rsid w:val="00DF26EC"/>
    <w:rsid w:val="00E2195C"/>
    <w:rsid w:val="00E23311"/>
    <w:rsid w:val="00E32FC2"/>
    <w:rsid w:val="00E3699E"/>
    <w:rsid w:val="00E4689A"/>
    <w:rsid w:val="00E47CC7"/>
    <w:rsid w:val="00EA3B7A"/>
    <w:rsid w:val="00EB40BA"/>
    <w:rsid w:val="00F1346D"/>
    <w:rsid w:val="00F60E6D"/>
    <w:rsid w:val="00FA6EC5"/>
    <w:rsid w:val="00FD0ED4"/>
    <w:rsid w:val="00FE0B53"/>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860A6A4"/>
  <w15:chartTrackingRefBased/>
  <w15:docId w15:val="{1C0E89B9-EC35-4E07-899A-59A4EC2955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7A71B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7A71B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rsid w:val="006D5862"/>
    <w:pPr>
      <w:keepNext/>
      <w:keepLines/>
      <w:numPr>
        <w:ilvl w:val="2"/>
        <w:numId w:val="2"/>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semiHidden/>
    <w:unhideWhenUsed/>
    <w:rsid w:val="006D5862"/>
    <w:pPr>
      <w:keepNext/>
      <w:keepLines/>
      <w:numPr>
        <w:ilvl w:val="3"/>
        <w:numId w:val="2"/>
      </w:numPr>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semiHidden/>
    <w:unhideWhenUsed/>
    <w:qFormat/>
    <w:rsid w:val="006D5862"/>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semiHidden/>
    <w:unhideWhenUsed/>
    <w:qFormat/>
    <w:rsid w:val="006D5862"/>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semiHidden/>
    <w:unhideWhenUsed/>
    <w:qFormat/>
    <w:rsid w:val="006D5862"/>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semiHidden/>
    <w:unhideWhenUsed/>
    <w:qFormat/>
    <w:rsid w:val="006D5862"/>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6D5862"/>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qFormat/>
    <w:rsid w:val="00730D1A"/>
    <w:pPr>
      <w:spacing w:before="5040" w:after="0" w:line="240" w:lineRule="auto"/>
      <w:contextualSpacing/>
      <w:jc w:val="center"/>
    </w:pPr>
    <w:rPr>
      <w:rFonts w:asciiTheme="majorHAnsi" w:eastAsiaTheme="majorEastAsia" w:hAnsiTheme="majorHAnsi" w:cstheme="majorBidi"/>
      <w:b/>
      <w:spacing w:val="-10"/>
      <w:kern w:val="28"/>
      <w:sz w:val="56"/>
      <w:szCs w:val="56"/>
    </w:rPr>
  </w:style>
  <w:style w:type="character" w:customStyle="1" w:styleId="TitreCar">
    <w:name w:val="Titre Car"/>
    <w:basedOn w:val="Policepardfaut"/>
    <w:link w:val="Titre"/>
    <w:uiPriority w:val="10"/>
    <w:rsid w:val="00730D1A"/>
    <w:rPr>
      <w:rFonts w:asciiTheme="majorHAnsi" w:eastAsiaTheme="majorEastAsia" w:hAnsiTheme="majorHAnsi" w:cstheme="majorBidi"/>
      <w:b/>
      <w:spacing w:val="-10"/>
      <w:kern w:val="28"/>
      <w:sz w:val="56"/>
      <w:szCs w:val="56"/>
    </w:rPr>
  </w:style>
  <w:style w:type="character" w:customStyle="1" w:styleId="Titre1Car">
    <w:name w:val="Titre 1 Car"/>
    <w:basedOn w:val="Policepardfaut"/>
    <w:link w:val="Titre1"/>
    <w:uiPriority w:val="9"/>
    <w:rsid w:val="007A71B4"/>
    <w:rPr>
      <w:rFonts w:asciiTheme="majorHAnsi" w:eastAsiaTheme="majorEastAsia" w:hAnsiTheme="majorHAnsi" w:cstheme="majorBidi"/>
      <w:color w:val="2F5496" w:themeColor="accent1" w:themeShade="BF"/>
      <w:sz w:val="32"/>
      <w:szCs w:val="32"/>
    </w:rPr>
  </w:style>
  <w:style w:type="paragraph" w:styleId="Paragraphedeliste">
    <w:name w:val="List Paragraph"/>
    <w:basedOn w:val="Normal"/>
    <w:link w:val="ParagraphedelisteCar"/>
    <w:uiPriority w:val="34"/>
    <w:rsid w:val="00730D1A"/>
    <w:pPr>
      <w:ind w:left="720"/>
      <w:contextualSpacing/>
    </w:pPr>
  </w:style>
  <w:style w:type="paragraph" w:customStyle="1" w:styleId="Listenonnumrote">
    <w:name w:val="Liste non numérotée"/>
    <w:basedOn w:val="Paragraphedeliste"/>
    <w:link w:val="ListenonnumroteCar"/>
    <w:qFormat/>
    <w:rsid w:val="006D5862"/>
    <w:pPr>
      <w:numPr>
        <w:numId w:val="1"/>
      </w:numPr>
    </w:pPr>
  </w:style>
  <w:style w:type="paragraph" w:customStyle="1" w:styleId="Listenumrote">
    <w:name w:val="Liste numérotée"/>
    <w:basedOn w:val="Paragraphedeliste"/>
    <w:link w:val="ListenumroteCar"/>
    <w:qFormat/>
    <w:rsid w:val="00476BE0"/>
    <w:pPr>
      <w:numPr>
        <w:numId w:val="4"/>
      </w:numPr>
    </w:pPr>
  </w:style>
  <w:style w:type="character" w:customStyle="1" w:styleId="ParagraphedelisteCar">
    <w:name w:val="Paragraphe de liste Car"/>
    <w:basedOn w:val="Policepardfaut"/>
    <w:link w:val="Paragraphedeliste"/>
    <w:uiPriority w:val="34"/>
    <w:rsid w:val="006D5862"/>
  </w:style>
  <w:style w:type="character" w:customStyle="1" w:styleId="ListenonnumroteCar">
    <w:name w:val="Liste non numérotée Car"/>
    <w:basedOn w:val="ParagraphedelisteCar"/>
    <w:link w:val="Listenonnumrote"/>
    <w:rsid w:val="006D5862"/>
  </w:style>
  <w:style w:type="character" w:customStyle="1" w:styleId="Titre2Car">
    <w:name w:val="Titre 2 Car"/>
    <w:basedOn w:val="Policepardfaut"/>
    <w:link w:val="Titre2"/>
    <w:uiPriority w:val="9"/>
    <w:rsid w:val="007A71B4"/>
    <w:rPr>
      <w:rFonts w:asciiTheme="majorHAnsi" w:eastAsiaTheme="majorEastAsia" w:hAnsiTheme="majorHAnsi" w:cstheme="majorBidi"/>
      <w:color w:val="2F5496" w:themeColor="accent1" w:themeShade="BF"/>
      <w:sz w:val="26"/>
      <w:szCs w:val="26"/>
    </w:rPr>
  </w:style>
  <w:style w:type="character" w:customStyle="1" w:styleId="ListenumroteCar">
    <w:name w:val="Liste numérotée Car"/>
    <w:basedOn w:val="ParagraphedelisteCar"/>
    <w:link w:val="Listenumrote"/>
    <w:rsid w:val="00476BE0"/>
  </w:style>
  <w:style w:type="character" w:customStyle="1" w:styleId="Titre3Car">
    <w:name w:val="Titre 3 Car"/>
    <w:basedOn w:val="Policepardfaut"/>
    <w:link w:val="Titre3"/>
    <w:uiPriority w:val="9"/>
    <w:rsid w:val="006D5862"/>
    <w:rPr>
      <w:rFonts w:asciiTheme="majorHAnsi" w:eastAsiaTheme="majorEastAsia" w:hAnsiTheme="majorHAnsi" w:cstheme="majorBidi"/>
      <w:color w:val="1F3763" w:themeColor="accent1" w:themeShade="7F"/>
      <w:sz w:val="24"/>
      <w:szCs w:val="24"/>
    </w:rPr>
  </w:style>
  <w:style w:type="character" w:customStyle="1" w:styleId="Titre4Car">
    <w:name w:val="Titre 4 Car"/>
    <w:basedOn w:val="Policepardfaut"/>
    <w:link w:val="Titre4"/>
    <w:uiPriority w:val="9"/>
    <w:semiHidden/>
    <w:rsid w:val="006D5862"/>
    <w:rPr>
      <w:rFonts w:asciiTheme="majorHAnsi" w:eastAsiaTheme="majorEastAsia" w:hAnsiTheme="majorHAnsi" w:cstheme="majorBidi"/>
      <w:i/>
      <w:iCs/>
      <w:color w:val="2F5496" w:themeColor="accent1" w:themeShade="BF"/>
    </w:rPr>
  </w:style>
  <w:style w:type="character" w:customStyle="1" w:styleId="Titre5Car">
    <w:name w:val="Titre 5 Car"/>
    <w:basedOn w:val="Policepardfaut"/>
    <w:link w:val="Titre5"/>
    <w:uiPriority w:val="9"/>
    <w:semiHidden/>
    <w:rsid w:val="006D5862"/>
    <w:rPr>
      <w:rFonts w:asciiTheme="majorHAnsi" w:eastAsiaTheme="majorEastAsia" w:hAnsiTheme="majorHAnsi" w:cstheme="majorBidi"/>
      <w:color w:val="2F5496" w:themeColor="accent1" w:themeShade="BF"/>
    </w:rPr>
  </w:style>
  <w:style w:type="character" w:customStyle="1" w:styleId="Titre6Car">
    <w:name w:val="Titre 6 Car"/>
    <w:basedOn w:val="Policepardfaut"/>
    <w:link w:val="Titre6"/>
    <w:uiPriority w:val="9"/>
    <w:semiHidden/>
    <w:rsid w:val="006D5862"/>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uiPriority w:val="9"/>
    <w:semiHidden/>
    <w:rsid w:val="006D5862"/>
    <w:rPr>
      <w:rFonts w:asciiTheme="majorHAnsi" w:eastAsiaTheme="majorEastAsia" w:hAnsiTheme="majorHAnsi" w:cstheme="majorBidi"/>
      <w:i/>
      <w:iCs/>
      <w:color w:val="1F3763" w:themeColor="accent1" w:themeShade="7F"/>
    </w:rPr>
  </w:style>
  <w:style w:type="character" w:customStyle="1" w:styleId="Titre8Car">
    <w:name w:val="Titre 8 Car"/>
    <w:basedOn w:val="Policepardfaut"/>
    <w:link w:val="Titre8"/>
    <w:uiPriority w:val="9"/>
    <w:semiHidden/>
    <w:rsid w:val="006D5862"/>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6D5862"/>
    <w:rPr>
      <w:rFonts w:asciiTheme="majorHAnsi" w:eastAsiaTheme="majorEastAsia" w:hAnsiTheme="majorHAnsi" w:cstheme="majorBidi"/>
      <w:i/>
      <w:iCs/>
      <w:color w:val="272727" w:themeColor="text1" w:themeTint="D8"/>
      <w:sz w:val="21"/>
      <w:szCs w:val="21"/>
    </w:rPr>
  </w:style>
  <w:style w:type="paragraph" w:styleId="En-tte">
    <w:name w:val="header"/>
    <w:basedOn w:val="Normal"/>
    <w:link w:val="En-tteCar"/>
    <w:uiPriority w:val="99"/>
    <w:unhideWhenUsed/>
    <w:rsid w:val="00DD3437"/>
    <w:pPr>
      <w:tabs>
        <w:tab w:val="center" w:pos="4536"/>
        <w:tab w:val="right" w:pos="9072"/>
      </w:tabs>
      <w:spacing w:after="0" w:line="240" w:lineRule="auto"/>
    </w:pPr>
  </w:style>
  <w:style w:type="character" w:customStyle="1" w:styleId="En-tteCar">
    <w:name w:val="En-tête Car"/>
    <w:basedOn w:val="Policepardfaut"/>
    <w:link w:val="En-tte"/>
    <w:uiPriority w:val="99"/>
    <w:rsid w:val="00DD3437"/>
  </w:style>
  <w:style w:type="paragraph" w:styleId="Pieddepage">
    <w:name w:val="footer"/>
    <w:basedOn w:val="Normal"/>
    <w:link w:val="PieddepageCar"/>
    <w:uiPriority w:val="99"/>
    <w:unhideWhenUsed/>
    <w:rsid w:val="00DD343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D3437"/>
  </w:style>
  <w:style w:type="paragraph" w:styleId="Textedebulles">
    <w:name w:val="Balloon Text"/>
    <w:basedOn w:val="Normal"/>
    <w:link w:val="TextedebullesCar"/>
    <w:uiPriority w:val="99"/>
    <w:semiHidden/>
    <w:unhideWhenUsed/>
    <w:rsid w:val="007A7B8E"/>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7A7B8E"/>
    <w:rPr>
      <w:rFonts w:ascii="Segoe UI" w:hAnsi="Segoe UI" w:cs="Segoe UI"/>
      <w:sz w:val="18"/>
      <w:szCs w:val="18"/>
    </w:rPr>
  </w:style>
  <w:style w:type="paragraph" w:styleId="Sous-titre">
    <w:name w:val="Subtitle"/>
    <w:basedOn w:val="Normal"/>
    <w:next w:val="Normal"/>
    <w:link w:val="Sous-titreCar"/>
    <w:uiPriority w:val="11"/>
    <w:qFormat/>
    <w:rsid w:val="007A71B4"/>
    <w:pPr>
      <w:numPr>
        <w:ilvl w:val="1"/>
      </w:numPr>
    </w:pPr>
    <w:rPr>
      <w:rFonts w:eastAsiaTheme="minorEastAsia"/>
      <w:color w:val="5A5A5A" w:themeColor="text1" w:themeTint="A5"/>
      <w:spacing w:val="15"/>
    </w:rPr>
  </w:style>
  <w:style w:type="character" w:customStyle="1" w:styleId="Sous-titreCar">
    <w:name w:val="Sous-titre Car"/>
    <w:basedOn w:val="Policepardfaut"/>
    <w:link w:val="Sous-titre"/>
    <w:uiPriority w:val="11"/>
    <w:rsid w:val="007A71B4"/>
    <w:rPr>
      <w:rFonts w:eastAsiaTheme="minorEastAsia"/>
      <w:color w:val="5A5A5A" w:themeColor="text1" w:themeTint="A5"/>
      <w:spacing w:val="15"/>
    </w:rPr>
  </w:style>
  <w:style w:type="table" w:styleId="Grilledutableau">
    <w:name w:val="Table Grid"/>
    <w:basedOn w:val="TableauNormal"/>
    <w:uiPriority w:val="39"/>
    <w:rsid w:val="00F60E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centuation">
    <w:name w:val="Emphasis"/>
    <w:basedOn w:val="Policepardfaut"/>
    <w:uiPriority w:val="20"/>
    <w:qFormat/>
    <w:rsid w:val="00283DD4"/>
    <w:rPr>
      <w:i/>
      <w:iCs/>
    </w:rPr>
  </w:style>
  <w:style w:type="paragraph" w:customStyle="1" w:styleId="Default">
    <w:name w:val="Default"/>
    <w:rsid w:val="00245A90"/>
    <w:pPr>
      <w:autoSpaceDE w:val="0"/>
      <w:autoSpaceDN w:val="0"/>
      <w:adjustRightInd w:val="0"/>
      <w:spacing w:after="0" w:line="240" w:lineRule="auto"/>
    </w:pPr>
    <w:rPr>
      <w:rFonts w:ascii="Arial" w:hAnsi="Arial" w:cs="Arial"/>
      <w:color w:val="000000"/>
      <w:sz w:val="24"/>
      <w:szCs w:val="24"/>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3463646">
      <w:bodyDiv w:val="1"/>
      <w:marLeft w:val="0"/>
      <w:marRight w:val="0"/>
      <w:marTop w:val="0"/>
      <w:marBottom w:val="0"/>
      <w:divBdr>
        <w:top w:val="none" w:sz="0" w:space="0" w:color="auto"/>
        <w:left w:val="none" w:sz="0" w:space="0" w:color="auto"/>
        <w:bottom w:val="none" w:sz="0" w:space="0" w:color="auto"/>
        <w:right w:val="none" w:sz="0" w:space="0" w:color="auto"/>
      </w:divBdr>
      <w:divsChild>
        <w:div w:id="1422142626">
          <w:marLeft w:val="446"/>
          <w:marRight w:val="0"/>
          <w:marTop w:val="0"/>
          <w:marBottom w:val="0"/>
          <w:divBdr>
            <w:top w:val="none" w:sz="0" w:space="0" w:color="auto"/>
            <w:left w:val="none" w:sz="0" w:space="0" w:color="auto"/>
            <w:bottom w:val="none" w:sz="0" w:space="0" w:color="auto"/>
            <w:right w:val="none" w:sz="0" w:space="0" w:color="auto"/>
          </w:divBdr>
        </w:div>
        <w:div w:id="1571387702">
          <w:marLeft w:val="1166"/>
          <w:marRight w:val="0"/>
          <w:marTop w:val="0"/>
          <w:marBottom w:val="0"/>
          <w:divBdr>
            <w:top w:val="none" w:sz="0" w:space="0" w:color="auto"/>
            <w:left w:val="none" w:sz="0" w:space="0" w:color="auto"/>
            <w:bottom w:val="none" w:sz="0" w:space="0" w:color="auto"/>
            <w:right w:val="none" w:sz="0" w:space="0" w:color="auto"/>
          </w:divBdr>
        </w:div>
        <w:div w:id="659963885">
          <w:marLeft w:val="1166"/>
          <w:marRight w:val="0"/>
          <w:marTop w:val="0"/>
          <w:marBottom w:val="0"/>
          <w:divBdr>
            <w:top w:val="none" w:sz="0" w:space="0" w:color="auto"/>
            <w:left w:val="none" w:sz="0" w:space="0" w:color="auto"/>
            <w:bottom w:val="none" w:sz="0" w:space="0" w:color="auto"/>
            <w:right w:val="none" w:sz="0" w:space="0" w:color="auto"/>
          </w:divBdr>
        </w:div>
        <w:div w:id="1465538726">
          <w:marLeft w:val="446"/>
          <w:marRight w:val="0"/>
          <w:marTop w:val="0"/>
          <w:marBottom w:val="0"/>
          <w:divBdr>
            <w:top w:val="none" w:sz="0" w:space="0" w:color="auto"/>
            <w:left w:val="none" w:sz="0" w:space="0" w:color="auto"/>
            <w:bottom w:val="none" w:sz="0" w:space="0" w:color="auto"/>
            <w:right w:val="none" w:sz="0" w:space="0" w:color="auto"/>
          </w:divBdr>
        </w:div>
        <w:div w:id="2063401580">
          <w:marLeft w:val="446"/>
          <w:marRight w:val="0"/>
          <w:marTop w:val="0"/>
          <w:marBottom w:val="0"/>
          <w:divBdr>
            <w:top w:val="none" w:sz="0" w:space="0" w:color="auto"/>
            <w:left w:val="none" w:sz="0" w:space="0" w:color="auto"/>
            <w:bottom w:val="none" w:sz="0" w:space="0" w:color="auto"/>
            <w:right w:val="none" w:sz="0" w:space="0" w:color="auto"/>
          </w:divBdr>
        </w:div>
        <w:div w:id="805784618">
          <w:marLeft w:val="446"/>
          <w:marRight w:val="0"/>
          <w:marTop w:val="0"/>
          <w:marBottom w:val="0"/>
          <w:divBdr>
            <w:top w:val="none" w:sz="0" w:space="0" w:color="auto"/>
            <w:left w:val="none" w:sz="0" w:space="0" w:color="auto"/>
            <w:bottom w:val="none" w:sz="0" w:space="0" w:color="auto"/>
            <w:right w:val="none" w:sz="0" w:space="0" w:color="auto"/>
          </w:divBdr>
        </w:div>
      </w:divsChild>
    </w:div>
    <w:div w:id="474953238">
      <w:bodyDiv w:val="1"/>
      <w:marLeft w:val="0"/>
      <w:marRight w:val="0"/>
      <w:marTop w:val="0"/>
      <w:marBottom w:val="0"/>
      <w:divBdr>
        <w:top w:val="none" w:sz="0" w:space="0" w:color="auto"/>
        <w:left w:val="none" w:sz="0" w:space="0" w:color="auto"/>
        <w:bottom w:val="none" w:sz="0" w:space="0" w:color="auto"/>
        <w:right w:val="none" w:sz="0" w:space="0" w:color="auto"/>
      </w:divBdr>
      <w:divsChild>
        <w:div w:id="1874492755">
          <w:marLeft w:val="446"/>
          <w:marRight w:val="0"/>
          <w:marTop w:val="0"/>
          <w:marBottom w:val="0"/>
          <w:divBdr>
            <w:top w:val="none" w:sz="0" w:space="0" w:color="auto"/>
            <w:left w:val="none" w:sz="0" w:space="0" w:color="auto"/>
            <w:bottom w:val="none" w:sz="0" w:space="0" w:color="auto"/>
            <w:right w:val="none" w:sz="0" w:space="0" w:color="auto"/>
          </w:divBdr>
        </w:div>
        <w:div w:id="1777019483">
          <w:marLeft w:val="446"/>
          <w:marRight w:val="0"/>
          <w:marTop w:val="0"/>
          <w:marBottom w:val="0"/>
          <w:divBdr>
            <w:top w:val="none" w:sz="0" w:space="0" w:color="auto"/>
            <w:left w:val="none" w:sz="0" w:space="0" w:color="auto"/>
            <w:bottom w:val="none" w:sz="0" w:space="0" w:color="auto"/>
            <w:right w:val="none" w:sz="0" w:space="0" w:color="auto"/>
          </w:divBdr>
        </w:div>
        <w:div w:id="1278562634">
          <w:marLeft w:val="446"/>
          <w:marRight w:val="0"/>
          <w:marTop w:val="0"/>
          <w:marBottom w:val="0"/>
          <w:divBdr>
            <w:top w:val="none" w:sz="0" w:space="0" w:color="auto"/>
            <w:left w:val="none" w:sz="0" w:space="0" w:color="auto"/>
            <w:bottom w:val="none" w:sz="0" w:space="0" w:color="auto"/>
            <w:right w:val="none" w:sz="0" w:space="0" w:color="auto"/>
          </w:divBdr>
        </w:div>
        <w:div w:id="293291259">
          <w:marLeft w:val="446"/>
          <w:marRight w:val="0"/>
          <w:marTop w:val="0"/>
          <w:marBottom w:val="0"/>
          <w:divBdr>
            <w:top w:val="none" w:sz="0" w:space="0" w:color="auto"/>
            <w:left w:val="none" w:sz="0" w:space="0" w:color="auto"/>
            <w:bottom w:val="none" w:sz="0" w:space="0" w:color="auto"/>
            <w:right w:val="none" w:sz="0" w:space="0" w:color="auto"/>
          </w:divBdr>
        </w:div>
        <w:div w:id="1314720316">
          <w:marLeft w:val="446"/>
          <w:marRight w:val="0"/>
          <w:marTop w:val="0"/>
          <w:marBottom w:val="0"/>
          <w:divBdr>
            <w:top w:val="none" w:sz="0" w:space="0" w:color="auto"/>
            <w:left w:val="none" w:sz="0" w:space="0" w:color="auto"/>
            <w:bottom w:val="none" w:sz="0" w:space="0" w:color="auto"/>
            <w:right w:val="none" w:sz="0" w:space="0" w:color="auto"/>
          </w:divBdr>
        </w:div>
        <w:div w:id="1302150796">
          <w:marLeft w:val="446"/>
          <w:marRight w:val="0"/>
          <w:marTop w:val="0"/>
          <w:marBottom w:val="0"/>
          <w:divBdr>
            <w:top w:val="none" w:sz="0" w:space="0" w:color="auto"/>
            <w:left w:val="none" w:sz="0" w:space="0" w:color="auto"/>
            <w:bottom w:val="none" w:sz="0" w:space="0" w:color="auto"/>
            <w:right w:val="none" w:sz="0" w:space="0" w:color="auto"/>
          </w:divBdr>
        </w:div>
      </w:divsChild>
    </w:div>
    <w:div w:id="508759853">
      <w:bodyDiv w:val="1"/>
      <w:marLeft w:val="0"/>
      <w:marRight w:val="0"/>
      <w:marTop w:val="0"/>
      <w:marBottom w:val="0"/>
      <w:divBdr>
        <w:top w:val="none" w:sz="0" w:space="0" w:color="auto"/>
        <w:left w:val="none" w:sz="0" w:space="0" w:color="auto"/>
        <w:bottom w:val="none" w:sz="0" w:space="0" w:color="auto"/>
        <w:right w:val="none" w:sz="0" w:space="0" w:color="auto"/>
      </w:divBdr>
      <w:divsChild>
        <w:div w:id="1036006961">
          <w:marLeft w:val="446"/>
          <w:marRight w:val="0"/>
          <w:marTop w:val="0"/>
          <w:marBottom w:val="0"/>
          <w:divBdr>
            <w:top w:val="none" w:sz="0" w:space="0" w:color="auto"/>
            <w:left w:val="none" w:sz="0" w:space="0" w:color="auto"/>
            <w:bottom w:val="none" w:sz="0" w:space="0" w:color="auto"/>
            <w:right w:val="none" w:sz="0" w:space="0" w:color="auto"/>
          </w:divBdr>
        </w:div>
        <w:div w:id="846558715">
          <w:marLeft w:val="446"/>
          <w:marRight w:val="0"/>
          <w:marTop w:val="0"/>
          <w:marBottom w:val="0"/>
          <w:divBdr>
            <w:top w:val="none" w:sz="0" w:space="0" w:color="auto"/>
            <w:left w:val="none" w:sz="0" w:space="0" w:color="auto"/>
            <w:bottom w:val="none" w:sz="0" w:space="0" w:color="auto"/>
            <w:right w:val="none" w:sz="0" w:space="0" w:color="auto"/>
          </w:divBdr>
        </w:div>
        <w:div w:id="719478144">
          <w:marLeft w:val="446"/>
          <w:marRight w:val="0"/>
          <w:marTop w:val="0"/>
          <w:marBottom w:val="0"/>
          <w:divBdr>
            <w:top w:val="none" w:sz="0" w:space="0" w:color="auto"/>
            <w:left w:val="none" w:sz="0" w:space="0" w:color="auto"/>
            <w:bottom w:val="none" w:sz="0" w:space="0" w:color="auto"/>
            <w:right w:val="none" w:sz="0" w:space="0" w:color="auto"/>
          </w:divBdr>
        </w:div>
      </w:divsChild>
    </w:div>
    <w:div w:id="541095620">
      <w:bodyDiv w:val="1"/>
      <w:marLeft w:val="0"/>
      <w:marRight w:val="0"/>
      <w:marTop w:val="0"/>
      <w:marBottom w:val="0"/>
      <w:divBdr>
        <w:top w:val="none" w:sz="0" w:space="0" w:color="auto"/>
        <w:left w:val="none" w:sz="0" w:space="0" w:color="auto"/>
        <w:bottom w:val="none" w:sz="0" w:space="0" w:color="auto"/>
        <w:right w:val="none" w:sz="0" w:space="0" w:color="auto"/>
      </w:divBdr>
      <w:divsChild>
        <w:div w:id="1609968647">
          <w:marLeft w:val="446"/>
          <w:marRight w:val="0"/>
          <w:marTop w:val="200"/>
          <w:marBottom w:val="0"/>
          <w:divBdr>
            <w:top w:val="none" w:sz="0" w:space="0" w:color="auto"/>
            <w:left w:val="none" w:sz="0" w:space="0" w:color="auto"/>
            <w:bottom w:val="none" w:sz="0" w:space="0" w:color="auto"/>
            <w:right w:val="none" w:sz="0" w:space="0" w:color="auto"/>
          </w:divBdr>
        </w:div>
        <w:div w:id="608588893">
          <w:marLeft w:val="446"/>
          <w:marRight w:val="0"/>
          <w:marTop w:val="200"/>
          <w:marBottom w:val="0"/>
          <w:divBdr>
            <w:top w:val="none" w:sz="0" w:space="0" w:color="auto"/>
            <w:left w:val="none" w:sz="0" w:space="0" w:color="auto"/>
            <w:bottom w:val="none" w:sz="0" w:space="0" w:color="auto"/>
            <w:right w:val="none" w:sz="0" w:space="0" w:color="auto"/>
          </w:divBdr>
        </w:div>
        <w:div w:id="1095057890">
          <w:marLeft w:val="446"/>
          <w:marRight w:val="0"/>
          <w:marTop w:val="200"/>
          <w:marBottom w:val="0"/>
          <w:divBdr>
            <w:top w:val="none" w:sz="0" w:space="0" w:color="auto"/>
            <w:left w:val="none" w:sz="0" w:space="0" w:color="auto"/>
            <w:bottom w:val="none" w:sz="0" w:space="0" w:color="auto"/>
            <w:right w:val="none" w:sz="0" w:space="0" w:color="auto"/>
          </w:divBdr>
        </w:div>
        <w:div w:id="1060834468">
          <w:marLeft w:val="446"/>
          <w:marRight w:val="0"/>
          <w:marTop w:val="200"/>
          <w:marBottom w:val="0"/>
          <w:divBdr>
            <w:top w:val="none" w:sz="0" w:space="0" w:color="auto"/>
            <w:left w:val="none" w:sz="0" w:space="0" w:color="auto"/>
            <w:bottom w:val="none" w:sz="0" w:space="0" w:color="auto"/>
            <w:right w:val="none" w:sz="0" w:space="0" w:color="auto"/>
          </w:divBdr>
        </w:div>
        <w:div w:id="1861772480">
          <w:marLeft w:val="446"/>
          <w:marRight w:val="0"/>
          <w:marTop w:val="200"/>
          <w:marBottom w:val="0"/>
          <w:divBdr>
            <w:top w:val="none" w:sz="0" w:space="0" w:color="auto"/>
            <w:left w:val="none" w:sz="0" w:space="0" w:color="auto"/>
            <w:bottom w:val="none" w:sz="0" w:space="0" w:color="auto"/>
            <w:right w:val="none" w:sz="0" w:space="0" w:color="auto"/>
          </w:divBdr>
        </w:div>
        <w:div w:id="1142774164">
          <w:marLeft w:val="446"/>
          <w:marRight w:val="0"/>
          <w:marTop w:val="200"/>
          <w:marBottom w:val="0"/>
          <w:divBdr>
            <w:top w:val="none" w:sz="0" w:space="0" w:color="auto"/>
            <w:left w:val="none" w:sz="0" w:space="0" w:color="auto"/>
            <w:bottom w:val="none" w:sz="0" w:space="0" w:color="auto"/>
            <w:right w:val="none" w:sz="0" w:space="0" w:color="auto"/>
          </w:divBdr>
        </w:div>
        <w:div w:id="160629356">
          <w:marLeft w:val="446"/>
          <w:marRight w:val="0"/>
          <w:marTop w:val="200"/>
          <w:marBottom w:val="0"/>
          <w:divBdr>
            <w:top w:val="none" w:sz="0" w:space="0" w:color="auto"/>
            <w:left w:val="none" w:sz="0" w:space="0" w:color="auto"/>
            <w:bottom w:val="none" w:sz="0" w:space="0" w:color="auto"/>
            <w:right w:val="none" w:sz="0" w:space="0" w:color="auto"/>
          </w:divBdr>
        </w:div>
        <w:div w:id="874001024">
          <w:marLeft w:val="446"/>
          <w:marRight w:val="0"/>
          <w:marTop w:val="200"/>
          <w:marBottom w:val="0"/>
          <w:divBdr>
            <w:top w:val="none" w:sz="0" w:space="0" w:color="auto"/>
            <w:left w:val="none" w:sz="0" w:space="0" w:color="auto"/>
            <w:bottom w:val="none" w:sz="0" w:space="0" w:color="auto"/>
            <w:right w:val="none" w:sz="0" w:space="0" w:color="auto"/>
          </w:divBdr>
        </w:div>
        <w:div w:id="1353458033">
          <w:marLeft w:val="446"/>
          <w:marRight w:val="0"/>
          <w:marTop w:val="200"/>
          <w:marBottom w:val="0"/>
          <w:divBdr>
            <w:top w:val="none" w:sz="0" w:space="0" w:color="auto"/>
            <w:left w:val="none" w:sz="0" w:space="0" w:color="auto"/>
            <w:bottom w:val="none" w:sz="0" w:space="0" w:color="auto"/>
            <w:right w:val="none" w:sz="0" w:space="0" w:color="auto"/>
          </w:divBdr>
        </w:div>
        <w:div w:id="1090849656">
          <w:marLeft w:val="446"/>
          <w:marRight w:val="0"/>
          <w:marTop w:val="200"/>
          <w:marBottom w:val="0"/>
          <w:divBdr>
            <w:top w:val="none" w:sz="0" w:space="0" w:color="auto"/>
            <w:left w:val="none" w:sz="0" w:space="0" w:color="auto"/>
            <w:bottom w:val="none" w:sz="0" w:space="0" w:color="auto"/>
            <w:right w:val="none" w:sz="0" w:space="0" w:color="auto"/>
          </w:divBdr>
        </w:div>
        <w:div w:id="1161461529">
          <w:marLeft w:val="446"/>
          <w:marRight w:val="0"/>
          <w:marTop w:val="200"/>
          <w:marBottom w:val="0"/>
          <w:divBdr>
            <w:top w:val="none" w:sz="0" w:space="0" w:color="auto"/>
            <w:left w:val="none" w:sz="0" w:space="0" w:color="auto"/>
            <w:bottom w:val="none" w:sz="0" w:space="0" w:color="auto"/>
            <w:right w:val="none" w:sz="0" w:space="0" w:color="auto"/>
          </w:divBdr>
        </w:div>
      </w:divsChild>
    </w:div>
    <w:div w:id="629047249">
      <w:bodyDiv w:val="1"/>
      <w:marLeft w:val="0"/>
      <w:marRight w:val="0"/>
      <w:marTop w:val="0"/>
      <w:marBottom w:val="0"/>
      <w:divBdr>
        <w:top w:val="none" w:sz="0" w:space="0" w:color="auto"/>
        <w:left w:val="none" w:sz="0" w:space="0" w:color="auto"/>
        <w:bottom w:val="none" w:sz="0" w:space="0" w:color="auto"/>
        <w:right w:val="none" w:sz="0" w:space="0" w:color="auto"/>
      </w:divBdr>
      <w:divsChild>
        <w:div w:id="346714912">
          <w:marLeft w:val="446"/>
          <w:marRight w:val="0"/>
          <w:marTop w:val="0"/>
          <w:marBottom w:val="0"/>
          <w:divBdr>
            <w:top w:val="none" w:sz="0" w:space="0" w:color="auto"/>
            <w:left w:val="none" w:sz="0" w:space="0" w:color="auto"/>
            <w:bottom w:val="none" w:sz="0" w:space="0" w:color="auto"/>
            <w:right w:val="none" w:sz="0" w:space="0" w:color="auto"/>
          </w:divBdr>
        </w:div>
        <w:div w:id="311909120">
          <w:marLeft w:val="446"/>
          <w:marRight w:val="0"/>
          <w:marTop w:val="0"/>
          <w:marBottom w:val="0"/>
          <w:divBdr>
            <w:top w:val="none" w:sz="0" w:space="0" w:color="auto"/>
            <w:left w:val="none" w:sz="0" w:space="0" w:color="auto"/>
            <w:bottom w:val="none" w:sz="0" w:space="0" w:color="auto"/>
            <w:right w:val="none" w:sz="0" w:space="0" w:color="auto"/>
          </w:divBdr>
        </w:div>
        <w:div w:id="1531870663">
          <w:marLeft w:val="446"/>
          <w:marRight w:val="0"/>
          <w:marTop w:val="0"/>
          <w:marBottom w:val="0"/>
          <w:divBdr>
            <w:top w:val="none" w:sz="0" w:space="0" w:color="auto"/>
            <w:left w:val="none" w:sz="0" w:space="0" w:color="auto"/>
            <w:bottom w:val="none" w:sz="0" w:space="0" w:color="auto"/>
            <w:right w:val="none" w:sz="0" w:space="0" w:color="auto"/>
          </w:divBdr>
        </w:div>
        <w:div w:id="441801272">
          <w:marLeft w:val="446"/>
          <w:marRight w:val="0"/>
          <w:marTop w:val="0"/>
          <w:marBottom w:val="0"/>
          <w:divBdr>
            <w:top w:val="none" w:sz="0" w:space="0" w:color="auto"/>
            <w:left w:val="none" w:sz="0" w:space="0" w:color="auto"/>
            <w:bottom w:val="none" w:sz="0" w:space="0" w:color="auto"/>
            <w:right w:val="none" w:sz="0" w:space="0" w:color="auto"/>
          </w:divBdr>
        </w:div>
        <w:div w:id="629823447">
          <w:marLeft w:val="446"/>
          <w:marRight w:val="0"/>
          <w:marTop w:val="0"/>
          <w:marBottom w:val="0"/>
          <w:divBdr>
            <w:top w:val="none" w:sz="0" w:space="0" w:color="auto"/>
            <w:left w:val="none" w:sz="0" w:space="0" w:color="auto"/>
            <w:bottom w:val="none" w:sz="0" w:space="0" w:color="auto"/>
            <w:right w:val="none" w:sz="0" w:space="0" w:color="auto"/>
          </w:divBdr>
        </w:div>
        <w:div w:id="823661518">
          <w:marLeft w:val="446"/>
          <w:marRight w:val="0"/>
          <w:marTop w:val="0"/>
          <w:marBottom w:val="0"/>
          <w:divBdr>
            <w:top w:val="none" w:sz="0" w:space="0" w:color="auto"/>
            <w:left w:val="none" w:sz="0" w:space="0" w:color="auto"/>
            <w:bottom w:val="none" w:sz="0" w:space="0" w:color="auto"/>
            <w:right w:val="none" w:sz="0" w:space="0" w:color="auto"/>
          </w:divBdr>
        </w:div>
        <w:div w:id="1107382562">
          <w:marLeft w:val="446"/>
          <w:marRight w:val="0"/>
          <w:marTop w:val="0"/>
          <w:marBottom w:val="0"/>
          <w:divBdr>
            <w:top w:val="none" w:sz="0" w:space="0" w:color="auto"/>
            <w:left w:val="none" w:sz="0" w:space="0" w:color="auto"/>
            <w:bottom w:val="none" w:sz="0" w:space="0" w:color="auto"/>
            <w:right w:val="none" w:sz="0" w:space="0" w:color="auto"/>
          </w:divBdr>
        </w:div>
        <w:div w:id="56590290">
          <w:marLeft w:val="446"/>
          <w:marRight w:val="0"/>
          <w:marTop w:val="0"/>
          <w:marBottom w:val="0"/>
          <w:divBdr>
            <w:top w:val="none" w:sz="0" w:space="0" w:color="auto"/>
            <w:left w:val="none" w:sz="0" w:space="0" w:color="auto"/>
            <w:bottom w:val="none" w:sz="0" w:space="0" w:color="auto"/>
            <w:right w:val="none" w:sz="0" w:space="0" w:color="auto"/>
          </w:divBdr>
        </w:div>
        <w:div w:id="2023428696">
          <w:marLeft w:val="446"/>
          <w:marRight w:val="0"/>
          <w:marTop w:val="0"/>
          <w:marBottom w:val="0"/>
          <w:divBdr>
            <w:top w:val="none" w:sz="0" w:space="0" w:color="auto"/>
            <w:left w:val="none" w:sz="0" w:space="0" w:color="auto"/>
            <w:bottom w:val="none" w:sz="0" w:space="0" w:color="auto"/>
            <w:right w:val="none" w:sz="0" w:space="0" w:color="auto"/>
          </w:divBdr>
        </w:div>
        <w:div w:id="1129473194">
          <w:marLeft w:val="446"/>
          <w:marRight w:val="0"/>
          <w:marTop w:val="0"/>
          <w:marBottom w:val="0"/>
          <w:divBdr>
            <w:top w:val="none" w:sz="0" w:space="0" w:color="auto"/>
            <w:left w:val="none" w:sz="0" w:space="0" w:color="auto"/>
            <w:bottom w:val="none" w:sz="0" w:space="0" w:color="auto"/>
            <w:right w:val="none" w:sz="0" w:space="0" w:color="auto"/>
          </w:divBdr>
        </w:div>
        <w:div w:id="1984390243">
          <w:marLeft w:val="446"/>
          <w:marRight w:val="0"/>
          <w:marTop w:val="0"/>
          <w:marBottom w:val="0"/>
          <w:divBdr>
            <w:top w:val="none" w:sz="0" w:space="0" w:color="auto"/>
            <w:left w:val="none" w:sz="0" w:space="0" w:color="auto"/>
            <w:bottom w:val="none" w:sz="0" w:space="0" w:color="auto"/>
            <w:right w:val="none" w:sz="0" w:space="0" w:color="auto"/>
          </w:divBdr>
        </w:div>
        <w:div w:id="462384493">
          <w:marLeft w:val="446"/>
          <w:marRight w:val="0"/>
          <w:marTop w:val="0"/>
          <w:marBottom w:val="0"/>
          <w:divBdr>
            <w:top w:val="none" w:sz="0" w:space="0" w:color="auto"/>
            <w:left w:val="none" w:sz="0" w:space="0" w:color="auto"/>
            <w:bottom w:val="none" w:sz="0" w:space="0" w:color="auto"/>
            <w:right w:val="none" w:sz="0" w:space="0" w:color="auto"/>
          </w:divBdr>
        </w:div>
        <w:div w:id="1938632930">
          <w:marLeft w:val="446"/>
          <w:marRight w:val="0"/>
          <w:marTop w:val="0"/>
          <w:marBottom w:val="0"/>
          <w:divBdr>
            <w:top w:val="none" w:sz="0" w:space="0" w:color="auto"/>
            <w:left w:val="none" w:sz="0" w:space="0" w:color="auto"/>
            <w:bottom w:val="none" w:sz="0" w:space="0" w:color="auto"/>
            <w:right w:val="none" w:sz="0" w:space="0" w:color="auto"/>
          </w:divBdr>
        </w:div>
        <w:div w:id="884221212">
          <w:marLeft w:val="446"/>
          <w:marRight w:val="0"/>
          <w:marTop w:val="0"/>
          <w:marBottom w:val="0"/>
          <w:divBdr>
            <w:top w:val="none" w:sz="0" w:space="0" w:color="auto"/>
            <w:left w:val="none" w:sz="0" w:space="0" w:color="auto"/>
            <w:bottom w:val="none" w:sz="0" w:space="0" w:color="auto"/>
            <w:right w:val="none" w:sz="0" w:space="0" w:color="auto"/>
          </w:divBdr>
        </w:div>
      </w:divsChild>
    </w:div>
    <w:div w:id="897713812">
      <w:bodyDiv w:val="1"/>
      <w:marLeft w:val="0"/>
      <w:marRight w:val="0"/>
      <w:marTop w:val="0"/>
      <w:marBottom w:val="0"/>
      <w:divBdr>
        <w:top w:val="none" w:sz="0" w:space="0" w:color="auto"/>
        <w:left w:val="none" w:sz="0" w:space="0" w:color="auto"/>
        <w:bottom w:val="none" w:sz="0" w:space="0" w:color="auto"/>
        <w:right w:val="none" w:sz="0" w:space="0" w:color="auto"/>
      </w:divBdr>
      <w:divsChild>
        <w:div w:id="1802645673">
          <w:marLeft w:val="446"/>
          <w:marRight w:val="0"/>
          <w:marTop w:val="200"/>
          <w:marBottom w:val="0"/>
          <w:divBdr>
            <w:top w:val="none" w:sz="0" w:space="0" w:color="auto"/>
            <w:left w:val="none" w:sz="0" w:space="0" w:color="auto"/>
            <w:bottom w:val="none" w:sz="0" w:space="0" w:color="auto"/>
            <w:right w:val="none" w:sz="0" w:space="0" w:color="auto"/>
          </w:divBdr>
        </w:div>
        <w:div w:id="2100517114">
          <w:marLeft w:val="446"/>
          <w:marRight w:val="0"/>
          <w:marTop w:val="200"/>
          <w:marBottom w:val="0"/>
          <w:divBdr>
            <w:top w:val="none" w:sz="0" w:space="0" w:color="auto"/>
            <w:left w:val="none" w:sz="0" w:space="0" w:color="auto"/>
            <w:bottom w:val="none" w:sz="0" w:space="0" w:color="auto"/>
            <w:right w:val="none" w:sz="0" w:space="0" w:color="auto"/>
          </w:divBdr>
        </w:div>
        <w:div w:id="1512335648">
          <w:marLeft w:val="446"/>
          <w:marRight w:val="0"/>
          <w:marTop w:val="200"/>
          <w:marBottom w:val="0"/>
          <w:divBdr>
            <w:top w:val="none" w:sz="0" w:space="0" w:color="auto"/>
            <w:left w:val="none" w:sz="0" w:space="0" w:color="auto"/>
            <w:bottom w:val="none" w:sz="0" w:space="0" w:color="auto"/>
            <w:right w:val="none" w:sz="0" w:space="0" w:color="auto"/>
          </w:divBdr>
        </w:div>
        <w:div w:id="259144248">
          <w:marLeft w:val="446"/>
          <w:marRight w:val="0"/>
          <w:marTop w:val="200"/>
          <w:marBottom w:val="0"/>
          <w:divBdr>
            <w:top w:val="none" w:sz="0" w:space="0" w:color="auto"/>
            <w:left w:val="none" w:sz="0" w:space="0" w:color="auto"/>
            <w:bottom w:val="none" w:sz="0" w:space="0" w:color="auto"/>
            <w:right w:val="none" w:sz="0" w:space="0" w:color="auto"/>
          </w:divBdr>
        </w:div>
        <w:div w:id="1036273163">
          <w:marLeft w:val="446"/>
          <w:marRight w:val="0"/>
          <w:marTop w:val="200"/>
          <w:marBottom w:val="0"/>
          <w:divBdr>
            <w:top w:val="none" w:sz="0" w:space="0" w:color="auto"/>
            <w:left w:val="none" w:sz="0" w:space="0" w:color="auto"/>
            <w:bottom w:val="none" w:sz="0" w:space="0" w:color="auto"/>
            <w:right w:val="none" w:sz="0" w:space="0" w:color="auto"/>
          </w:divBdr>
        </w:div>
        <w:div w:id="503858172">
          <w:marLeft w:val="446"/>
          <w:marRight w:val="0"/>
          <w:marTop w:val="200"/>
          <w:marBottom w:val="0"/>
          <w:divBdr>
            <w:top w:val="none" w:sz="0" w:space="0" w:color="auto"/>
            <w:left w:val="none" w:sz="0" w:space="0" w:color="auto"/>
            <w:bottom w:val="none" w:sz="0" w:space="0" w:color="auto"/>
            <w:right w:val="none" w:sz="0" w:space="0" w:color="auto"/>
          </w:divBdr>
        </w:div>
      </w:divsChild>
    </w:div>
    <w:div w:id="967247811">
      <w:bodyDiv w:val="1"/>
      <w:marLeft w:val="0"/>
      <w:marRight w:val="0"/>
      <w:marTop w:val="0"/>
      <w:marBottom w:val="0"/>
      <w:divBdr>
        <w:top w:val="none" w:sz="0" w:space="0" w:color="auto"/>
        <w:left w:val="none" w:sz="0" w:space="0" w:color="auto"/>
        <w:bottom w:val="none" w:sz="0" w:space="0" w:color="auto"/>
        <w:right w:val="none" w:sz="0" w:space="0" w:color="auto"/>
      </w:divBdr>
    </w:div>
    <w:div w:id="1089734248">
      <w:bodyDiv w:val="1"/>
      <w:marLeft w:val="0"/>
      <w:marRight w:val="0"/>
      <w:marTop w:val="0"/>
      <w:marBottom w:val="0"/>
      <w:divBdr>
        <w:top w:val="none" w:sz="0" w:space="0" w:color="auto"/>
        <w:left w:val="none" w:sz="0" w:space="0" w:color="auto"/>
        <w:bottom w:val="none" w:sz="0" w:space="0" w:color="auto"/>
        <w:right w:val="none" w:sz="0" w:space="0" w:color="auto"/>
      </w:divBdr>
      <w:divsChild>
        <w:div w:id="854732214">
          <w:marLeft w:val="446"/>
          <w:marRight w:val="0"/>
          <w:marTop w:val="0"/>
          <w:marBottom w:val="0"/>
          <w:divBdr>
            <w:top w:val="none" w:sz="0" w:space="0" w:color="auto"/>
            <w:left w:val="none" w:sz="0" w:space="0" w:color="auto"/>
            <w:bottom w:val="none" w:sz="0" w:space="0" w:color="auto"/>
            <w:right w:val="none" w:sz="0" w:space="0" w:color="auto"/>
          </w:divBdr>
        </w:div>
        <w:div w:id="1061903719">
          <w:marLeft w:val="446"/>
          <w:marRight w:val="0"/>
          <w:marTop w:val="0"/>
          <w:marBottom w:val="0"/>
          <w:divBdr>
            <w:top w:val="none" w:sz="0" w:space="0" w:color="auto"/>
            <w:left w:val="none" w:sz="0" w:space="0" w:color="auto"/>
            <w:bottom w:val="none" w:sz="0" w:space="0" w:color="auto"/>
            <w:right w:val="none" w:sz="0" w:space="0" w:color="auto"/>
          </w:divBdr>
        </w:div>
        <w:div w:id="653023900">
          <w:marLeft w:val="446"/>
          <w:marRight w:val="0"/>
          <w:marTop w:val="0"/>
          <w:marBottom w:val="0"/>
          <w:divBdr>
            <w:top w:val="none" w:sz="0" w:space="0" w:color="auto"/>
            <w:left w:val="none" w:sz="0" w:space="0" w:color="auto"/>
            <w:bottom w:val="none" w:sz="0" w:space="0" w:color="auto"/>
            <w:right w:val="none" w:sz="0" w:space="0" w:color="auto"/>
          </w:divBdr>
        </w:div>
      </w:divsChild>
    </w:div>
    <w:div w:id="1139374407">
      <w:bodyDiv w:val="1"/>
      <w:marLeft w:val="0"/>
      <w:marRight w:val="0"/>
      <w:marTop w:val="0"/>
      <w:marBottom w:val="0"/>
      <w:divBdr>
        <w:top w:val="none" w:sz="0" w:space="0" w:color="auto"/>
        <w:left w:val="none" w:sz="0" w:space="0" w:color="auto"/>
        <w:bottom w:val="none" w:sz="0" w:space="0" w:color="auto"/>
        <w:right w:val="none" w:sz="0" w:space="0" w:color="auto"/>
      </w:divBdr>
    </w:div>
    <w:div w:id="1591425536">
      <w:bodyDiv w:val="1"/>
      <w:marLeft w:val="0"/>
      <w:marRight w:val="0"/>
      <w:marTop w:val="0"/>
      <w:marBottom w:val="0"/>
      <w:divBdr>
        <w:top w:val="none" w:sz="0" w:space="0" w:color="auto"/>
        <w:left w:val="none" w:sz="0" w:space="0" w:color="auto"/>
        <w:bottom w:val="none" w:sz="0" w:space="0" w:color="auto"/>
        <w:right w:val="none" w:sz="0" w:space="0" w:color="auto"/>
      </w:divBdr>
      <w:divsChild>
        <w:div w:id="729577480">
          <w:marLeft w:val="446"/>
          <w:marRight w:val="0"/>
          <w:marTop w:val="200"/>
          <w:marBottom w:val="0"/>
          <w:divBdr>
            <w:top w:val="none" w:sz="0" w:space="0" w:color="auto"/>
            <w:left w:val="none" w:sz="0" w:space="0" w:color="auto"/>
            <w:bottom w:val="none" w:sz="0" w:space="0" w:color="auto"/>
            <w:right w:val="none" w:sz="0" w:space="0" w:color="auto"/>
          </w:divBdr>
        </w:div>
        <w:div w:id="996883731">
          <w:marLeft w:val="446"/>
          <w:marRight w:val="0"/>
          <w:marTop w:val="200"/>
          <w:marBottom w:val="0"/>
          <w:divBdr>
            <w:top w:val="none" w:sz="0" w:space="0" w:color="auto"/>
            <w:left w:val="none" w:sz="0" w:space="0" w:color="auto"/>
            <w:bottom w:val="none" w:sz="0" w:space="0" w:color="auto"/>
            <w:right w:val="none" w:sz="0" w:space="0" w:color="auto"/>
          </w:divBdr>
        </w:div>
        <w:div w:id="1478299317">
          <w:marLeft w:val="446"/>
          <w:marRight w:val="0"/>
          <w:marTop w:val="200"/>
          <w:marBottom w:val="0"/>
          <w:divBdr>
            <w:top w:val="none" w:sz="0" w:space="0" w:color="auto"/>
            <w:left w:val="none" w:sz="0" w:space="0" w:color="auto"/>
            <w:bottom w:val="none" w:sz="0" w:space="0" w:color="auto"/>
            <w:right w:val="none" w:sz="0" w:space="0" w:color="auto"/>
          </w:divBdr>
        </w:div>
        <w:div w:id="685250896">
          <w:marLeft w:val="446"/>
          <w:marRight w:val="0"/>
          <w:marTop w:val="200"/>
          <w:marBottom w:val="0"/>
          <w:divBdr>
            <w:top w:val="none" w:sz="0" w:space="0" w:color="auto"/>
            <w:left w:val="none" w:sz="0" w:space="0" w:color="auto"/>
            <w:bottom w:val="none" w:sz="0" w:space="0" w:color="auto"/>
            <w:right w:val="none" w:sz="0" w:space="0" w:color="auto"/>
          </w:divBdr>
        </w:div>
        <w:div w:id="1933659148">
          <w:marLeft w:val="446"/>
          <w:marRight w:val="0"/>
          <w:marTop w:val="200"/>
          <w:marBottom w:val="0"/>
          <w:divBdr>
            <w:top w:val="none" w:sz="0" w:space="0" w:color="auto"/>
            <w:left w:val="none" w:sz="0" w:space="0" w:color="auto"/>
            <w:bottom w:val="none" w:sz="0" w:space="0" w:color="auto"/>
            <w:right w:val="none" w:sz="0" w:space="0" w:color="auto"/>
          </w:divBdr>
        </w:div>
        <w:div w:id="2034190506">
          <w:marLeft w:val="446"/>
          <w:marRight w:val="0"/>
          <w:marTop w:val="200"/>
          <w:marBottom w:val="0"/>
          <w:divBdr>
            <w:top w:val="none" w:sz="0" w:space="0" w:color="auto"/>
            <w:left w:val="none" w:sz="0" w:space="0" w:color="auto"/>
            <w:bottom w:val="none" w:sz="0" w:space="0" w:color="auto"/>
            <w:right w:val="none" w:sz="0" w:space="0" w:color="auto"/>
          </w:divBdr>
        </w:div>
        <w:div w:id="857155039">
          <w:marLeft w:val="446"/>
          <w:marRight w:val="0"/>
          <w:marTop w:val="200"/>
          <w:marBottom w:val="0"/>
          <w:divBdr>
            <w:top w:val="none" w:sz="0" w:space="0" w:color="auto"/>
            <w:left w:val="none" w:sz="0" w:space="0" w:color="auto"/>
            <w:bottom w:val="none" w:sz="0" w:space="0" w:color="auto"/>
            <w:right w:val="none" w:sz="0" w:space="0" w:color="auto"/>
          </w:divBdr>
        </w:div>
      </w:divsChild>
    </w:div>
    <w:div w:id="1708338069">
      <w:bodyDiv w:val="1"/>
      <w:marLeft w:val="0"/>
      <w:marRight w:val="0"/>
      <w:marTop w:val="0"/>
      <w:marBottom w:val="0"/>
      <w:divBdr>
        <w:top w:val="none" w:sz="0" w:space="0" w:color="auto"/>
        <w:left w:val="none" w:sz="0" w:space="0" w:color="auto"/>
        <w:bottom w:val="none" w:sz="0" w:space="0" w:color="auto"/>
        <w:right w:val="none" w:sz="0" w:space="0" w:color="auto"/>
      </w:divBdr>
      <w:divsChild>
        <w:div w:id="1930196280">
          <w:marLeft w:val="446"/>
          <w:marRight w:val="0"/>
          <w:marTop w:val="0"/>
          <w:marBottom w:val="0"/>
          <w:divBdr>
            <w:top w:val="none" w:sz="0" w:space="0" w:color="auto"/>
            <w:left w:val="none" w:sz="0" w:space="0" w:color="auto"/>
            <w:bottom w:val="none" w:sz="0" w:space="0" w:color="auto"/>
            <w:right w:val="none" w:sz="0" w:space="0" w:color="auto"/>
          </w:divBdr>
        </w:div>
        <w:div w:id="351537323">
          <w:marLeft w:val="446"/>
          <w:marRight w:val="0"/>
          <w:marTop w:val="0"/>
          <w:marBottom w:val="0"/>
          <w:divBdr>
            <w:top w:val="none" w:sz="0" w:space="0" w:color="auto"/>
            <w:left w:val="none" w:sz="0" w:space="0" w:color="auto"/>
            <w:bottom w:val="none" w:sz="0" w:space="0" w:color="auto"/>
            <w:right w:val="none" w:sz="0" w:space="0" w:color="auto"/>
          </w:divBdr>
        </w:div>
        <w:div w:id="1348023726">
          <w:marLeft w:val="446"/>
          <w:marRight w:val="0"/>
          <w:marTop w:val="0"/>
          <w:marBottom w:val="0"/>
          <w:divBdr>
            <w:top w:val="none" w:sz="0" w:space="0" w:color="auto"/>
            <w:left w:val="none" w:sz="0" w:space="0" w:color="auto"/>
            <w:bottom w:val="none" w:sz="0" w:space="0" w:color="auto"/>
            <w:right w:val="none" w:sz="0" w:space="0" w:color="auto"/>
          </w:divBdr>
        </w:div>
        <w:div w:id="173152173">
          <w:marLeft w:val="446"/>
          <w:marRight w:val="0"/>
          <w:marTop w:val="0"/>
          <w:marBottom w:val="0"/>
          <w:divBdr>
            <w:top w:val="none" w:sz="0" w:space="0" w:color="auto"/>
            <w:left w:val="none" w:sz="0" w:space="0" w:color="auto"/>
            <w:bottom w:val="none" w:sz="0" w:space="0" w:color="auto"/>
            <w:right w:val="none" w:sz="0" w:space="0" w:color="auto"/>
          </w:divBdr>
        </w:div>
      </w:divsChild>
    </w:div>
    <w:div w:id="1776246326">
      <w:bodyDiv w:val="1"/>
      <w:marLeft w:val="0"/>
      <w:marRight w:val="0"/>
      <w:marTop w:val="0"/>
      <w:marBottom w:val="0"/>
      <w:divBdr>
        <w:top w:val="none" w:sz="0" w:space="0" w:color="auto"/>
        <w:left w:val="none" w:sz="0" w:space="0" w:color="auto"/>
        <w:bottom w:val="none" w:sz="0" w:space="0" w:color="auto"/>
        <w:right w:val="none" w:sz="0" w:space="0" w:color="auto"/>
      </w:divBdr>
      <w:divsChild>
        <w:div w:id="1663971183">
          <w:marLeft w:val="446"/>
          <w:marRight w:val="0"/>
          <w:marTop w:val="0"/>
          <w:marBottom w:val="0"/>
          <w:divBdr>
            <w:top w:val="none" w:sz="0" w:space="0" w:color="auto"/>
            <w:left w:val="none" w:sz="0" w:space="0" w:color="auto"/>
            <w:bottom w:val="none" w:sz="0" w:space="0" w:color="auto"/>
            <w:right w:val="none" w:sz="0" w:space="0" w:color="auto"/>
          </w:divBdr>
        </w:div>
        <w:div w:id="897864085">
          <w:marLeft w:val="446"/>
          <w:marRight w:val="0"/>
          <w:marTop w:val="0"/>
          <w:marBottom w:val="0"/>
          <w:divBdr>
            <w:top w:val="none" w:sz="0" w:space="0" w:color="auto"/>
            <w:left w:val="none" w:sz="0" w:space="0" w:color="auto"/>
            <w:bottom w:val="none" w:sz="0" w:space="0" w:color="auto"/>
            <w:right w:val="none" w:sz="0" w:space="0" w:color="auto"/>
          </w:divBdr>
        </w:div>
      </w:divsChild>
    </w:div>
    <w:div w:id="1776436329">
      <w:bodyDiv w:val="1"/>
      <w:marLeft w:val="0"/>
      <w:marRight w:val="0"/>
      <w:marTop w:val="0"/>
      <w:marBottom w:val="0"/>
      <w:divBdr>
        <w:top w:val="none" w:sz="0" w:space="0" w:color="auto"/>
        <w:left w:val="none" w:sz="0" w:space="0" w:color="auto"/>
        <w:bottom w:val="none" w:sz="0" w:space="0" w:color="auto"/>
        <w:right w:val="none" w:sz="0" w:space="0" w:color="auto"/>
      </w:divBdr>
      <w:divsChild>
        <w:div w:id="994064344">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emf"/><Relationship Id="rId39" Type="http://schemas.openxmlformats.org/officeDocument/2006/relationships/image" Target="media/image31.emf"/><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6.emf"/><Relationship Id="rId42" Type="http://schemas.openxmlformats.org/officeDocument/2006/relationships/image" Target="media/image3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png"/><Relationship Id="rId29" Type="http://schemas.openxmlformats.org/officeDocument/2006/relationships/image" Target="media/image21.emf"/><Relationship Id="rId41" Type="http://schemas.openxmlformats.org/officeDocument/2006/relationships/image" Target="media/image3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microsoft.com/office/2007/relationships/hdphoto" Target="media/hdphoto1.wdp"/><Relationship Id="rId36" Type="http://schemas.openxmlformats.org/officeDocument/2006/relationships/image" Target="media/image28.emf"/><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2.png"/><Relationship Id="rId35" Type="http://schemas.openxmlformats.org/officeDocument/2006/relationships/image" Target="media/image27.emf"/><Relationship Id="rId43"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D:\Formation%201vSQN\Template.dot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2B1226-5295-4BBD-B95E-CB3F151799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Template.dotx</Template>
  <TotalTime>784</TotalTime>
  <Pages>1</Pages>
  <Words>3130</Words>
  <Characters>17215</Characters>
  <Application>Microsoft Office Word</Application>
  <DocSecurity>0</DocSecurity>
  <Lines>143</Lines>
  <Paragraphs>40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20305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EricF</dc:creator>
  <cp:keywords/>
  <dc:description/>
  <cp:lastModifiedBy>Eric FREMEAUX</cp:lastModifiedBy>
  <cp:revision>24</cp:revision>
  <cp:lastPrinted>2019-12-27T18:12:00Z</cp:lastPrinted>
  <dcterms:created xsi:type="dcterms:W3CDTF">2019-12-23T16:54:00Z</dcterms:created>
  <dcterms:modified xsi:type="dcterms:W3CDTF">2019-12-27T18:19:00Z</dcterms:modified>
</cp:coreProperties>
</file>